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4EABC50C" w:rsidR="00084C2A" w:rsidRPr="00966E1E" w:rsidRDefault="00FC6A2C" w:rsidP="00966E1E">
      <w:pPr>
        <w:tabs>
          <w:tab w:val="left" w:pos="7920"/>
        </w:tabs>
        <w:rPr>
          <w:rFonts w:ascii="Arial" w:hAnsi="Arial" w:cs="Arial"/>
          <w:b/>
          <w:bCs/>
          <w:highlight w:val="yellow"/>
        </w:rPr>
      </w:pPr>
      <w:r w:rsidRPr="002C213F">
        <w:rPr>
          <w:rFonts w:ascii="Arial" w:hAnsi="Arial" w:cs="Arial"/>
          <w:b/>
          <w:lang w:val="de-DE"/>
        </w:rPr>
        <w:t>3GPP RAN</w:t>
      </w:r>
      <w:r>
        <w:rPr>
          <w:rFonts w:ascii="Arial" w:hAnsi="Arial" w:cs="Arial"/>
          <w:b/>
          <w:lang w:val="de-DE"/>
        </w:rPr>
        <w:t xml:space="preserve"> WG</w:t>
      </w:r>
      <w:r w:rsidR="004C1DD0">
        <w:rPr>
          <w:rFonts w:ascii="Arial" w:hAnsi="Arial" w:cs="Arial"/>
          <w:b/>
          <w:lang w:val="de-DE"/>
        </w:rPr>
        <w:t>2</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15356D">
        <w:rPr>
          <w:rFonts w:ascii="Arial" w:hAnsi="Arial" w:cs="Arial"/>
          <w:b/>
          <w:lang w:val="de-DE"/>
        </w:rPr>
        <w:t>7</w:t>
      </w:r>
      <w:r w:rsidRPr="002C213F">
        <w:rPr>
          <w:rFonts w:ascii="Arial" w:hAnsi="Arial" w:cs="Arial"/>
          <w:b/>
          <w:lang w:val="de-DE"/>
        </w:rPr>
        <w:tab/>
      </w:r>
      <w:r w:rsidR="00966E1E" w:rsidRPr="00966E1E">
        <w:rPr>
          <w:rFonts w:ascii="Arial" w:hAnsi="Arial" w:cs="Arial"/>
          <w:b/>
          <w:bCs/>
        </w:rPr>
        <w:t>R2-</w:t>
      </w:r>
      <w:r w:rsidR="0015356D" w:rsidRPr="00966E1E">
        <w:rPr>
          <w:rFonts w:ascii="Arial" w:hAnsi="Arial" w:cs="Arial"/>
          <w:b/>
          <w:bCs/>
        </w:rPr>
        <w:t>1</w:t>
      </w:r>
      <w:r w:rsidR="00461254">
        <w:rPr>
          <w:rFonts w:ascii="Arial" w:hAnsi="Arial" w:cs="Arial"/>
          <w:b/>
          <w:bCs/>
        </w:rPr>
        <w:t>910691</w:t>
      </w:r>
    </w:p>
    <w:p w14:paraId="675E4783" w14:textId="7A08C926" w:rsidR="00FC6A2C" w:rsidRPr="002571FE" w:rsidRDefault="005D0E34" w:rsidP="005D0E34">
      <w:pPr>
        <w:tabs>
          <w:tab w:val="left" w:pos="7920"/>
        </w:tabs>
        <w:rPr>
          <w:rFonts w:ascii="Arial" w:hAnsi="Arial" w:cs="Arial"/>
          <w:b/>
        </w:rPr>
      </w:pPr>
      <w:r>
        <w:rPr>
          <w:rFonts w:ascii="Arial" w:hAnsi="Arial" w:cs="Arial"/>
          <w:b/>
        </w:rPr>
        <w:t>Prague</w:t>
      </w:r>
      <w:r w:rsidR="00251976">
        <w:rPr>
          <w:rFonts w:ascii="Arial" w:hAnsi="Arial" w:cs="Arial"/>
          <w:b/>
        </w:rPr>
        <w:t xml:space="preserve">, </w:t>
      </w:r>
      <w:r w:rsidRPr="005D0E34">
        <w:rPr>
          <w:rFonts w:ascii="Arial" w:hAnsi="Arial" w:cs="Arial"/>
          <w:b/>
        </w:rPr>
        <w:t>Czech Republic, 26 – 30 August, 2019</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75AE19B6" w:rsidR="00FC6A2C" w:rsidRPr="00152053" w:rsidRDefault="00FC6A2C" w:rsidP="00FC6A2C">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5A1211">
        <w:rPr>
          <w:rFonts w:ascii="Arial" w:hAnsi="Arial" w:cs="Arial"/>
          <w:b/>
        </w:rPr>
        <w:t>11.9.3</w:t>
      </w:r>
      <w:r w:rsidR="00C97299">
        <w:rPr>
          <w:rFonts w:ascii="Arial" w:hAnsi="Arial" w:cs="Arial"/>
          <w:b/>
        </w:rPr>
        <w:t>.1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6EF268E8" w14:textId="77777777" w:rsidR="00DB2D78" w:rsidRPr="00DB2D78" w:rsidRDefault="00FC6A2C" w:rsidP="00DB2D78">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DB2D78" w:rsidRPr="00DB2D78">
        <w:rPr>
          <w:rFonts w:ascii="Arial" w:hAnsi="Arial" w:cs="Arial"/>
          <w:b/>
        </w:rPr>
        <w:t>Enhancements for Conditional Handover in FR2</w:t>
      </w:r>
    </w:p>
    <w:p w14:paraId="78B1FD8A" w14:textId="67DB2B17"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65590C">
        <w:rPr>
          <w:rFonts w:ascii="Arial" w:hAnsi="Arial" w:cs="Arial"/>
          <w:b/>
        </w:rPr>
        <w:t>Approval</w:t>
      </w:r>
    </w:p>
    <w:p w14:paraId="5D00AFE1" w14:textId="77777777" w:rsidR="004B515E" w:rsidRPr="00687778" w:rsidRDefault="004B515E" w:rsidP="00687778">
      <w:pPr>
        <w:pStyle w:val="Heading1"/>
      </w:pPr>
      <w:r w:rsidRPr="00687778">
        <w:t>Introduction</w:t>
      </w:r>
    </w:p>
    <w:p w14:paraId="7E6844B8" w14:textId="7F9E9600" w:rsidR="00114599" w:rsidRDefault="00455B34" w:rsidP="00F11AB8">
      <w:r>
        <w:t xml:space="preserve">The NR </w:t>
      </w:r>
      <w:r w:rsidR="004377BA">
        <w:t xml:space="preserve">Mobility Enhancement </w:t>
      </w:r>
      <w:r>
        <w:t xml:space="preserve">Work Item </w:t>
      </w:r>
      <w:r>
        <w:fldChar w:fldCharType="begin"/>
      </w:r>
      <w:r>
        <w:instrText xml:space="preserve"> REF _Ref510390172 \r \h </w:instrText>
      </w:r>
      <w:r>
        <w:fldChar w:fldCharType="separate"/>
      </w:r>
      <w:r>
        <w:t>[</w:t>
      </w:r>
      <w:r w:rsidR="00DC728C">
        <w:t>1</w:t>
      </w:r>
      <w:r>
        <w:t>]</w:t>
      </w:r>
      <w:r>
        <w:fldChar w:fldCharType="end"/>
      </w:r>
      <w:r>
        <w:t xml:space="preserve"> </w:t>
      </w:r>
      <w:r w:rsidR="00522ECC">
        <w:t>was</w:t>
      </w:r>
      <w:r>
        <w:t xml:space="preserve"> </w:t>
      </w:r>
      <w:r w:rsidR="00522ECC">
        <w:t>approved in</w:t>
      </w:r>
      <w:r>
        <w:t xml:space="preserve"> </w:t>
      </w:r>
      <w:r w:rsidR="00DF2C66">
        <w:t xml:space="preserve">the </w:t>
      </w:r>
      <w:r>
        <w:t xml:space="preserve">3GPP RAN #80 meeting.  </w:t>
      </w:r>
      <w:r w:rsidR="00437994">
        <w:t xml:space="preserve">An </w:t>
      </w:r>
      <w:r w:rsidR="00837787">
        <w:t>objective</w:t>
      </w:r>
      <w:r w:rsidR="00437994">
        <w:t xml:space="preserve"> of [1] is</w:t>
      </w:r>
      <w:r w:rsidR="00837787">
        <w:t xml:space="preserve"> “</w:t>
      </w:r>
      <w:r w:rsidR="00F11AB8">
        <w:t xml:space="preserve">to </w:t>
      </w:r>
      <w:r w:rsidR="00837787">
        <w:rPr>
          <w:lang w:eastAsia="ja-JP"/>
        </w:rPr>
        <w:t>study solution(s) to improve HO/SCG change reliability and robustness especially considering challenges in high/med frequency”</w:t>
      </w:r>
      <w:r w:rsidR="00F11AB8">
        <w:rPr>
          <w:lang w:eastAsia="ja-JP"/>
        </w:rPr>
        <w:t xml:space="preserve">. </w:t>
      </w:r>
      <w:r w:rsidR="00DF2C66">
        <w:rPr>
          <w:lang w:eastAsia="ja-JP"/>
        </w:rPr>
        <w:t>C</w:t>
      </w:r>
      <w:r w:rsidR="006827A6">
        <w:rPr>
          <w:lang w:eastAsia="ja-JP"/>
        </w:rPr>
        <w:t xml:space="preserve">onditional handover (CHO) </w:t>
      </w:r>
      <w:r w:rsidR="00DF2C66">
        <w:rPr>
          <w:lang w:eastAsia="ja-JP"/>
        </w:rPr>
        <w:t xml:space="preserve">has been </w:t>
      </w:r>
      <w:r w:rsidR="003376BE">
        <w:rPr>
          <w:lang w:eastAsia="ja-JP"/>
        </w:rPr>
        <w:t>chosen by RAN2</w:t>
      </w:r>
      <w:r w:rsidR="006827A6">
        <w:rPr>
          <w:lang w:eastAsia="ja-JP"/>
        </w:rPr>
        <w:t xml:space="preserve"> as a solution to improve reliability and </w:t>
      </w:r>
      <w:r w:rsidR="00857650">
        <w:rPr>
          <w:lang w:eastAsia="ja-JP"/>
        </w:rPr>
        <w:t>robustness i</w:t>
      </w:r>
      <w:r w:rsidR="003376BE">
        <w:rPr>
          <w:lang w:eastAsia="ja-JP"/>
        </w:rPr>
        <w:t>n NR</w:t>
      </w:r>
      <w:r w:rsidR="00857650">
        <w:rPr>
          <w:lang w:eastAsia="ja-JP"/>
        </w:rPr>
        <w:t xml:space="preserve">. </w:t>
      </w:r>
      <w:r w:rsidR="00F11AB8">
        <w:rPr>
          <w:lang w:eastAsia="ja-JP"/>
        </w:rPr>
        <w:t xml:space="preserve">In this </w:t>
      </w:r>
      <w:r w:rsidR="000B0190">
        <w:t>contribution</w:t>
      </w:r>
      <w:r w:rsidR="00F11AB8">
        <w:t>,</w:t>
      </w:r>
      <w:r w:rsidR="000B0190">
        <w:t xml:space="preserve"> </w:t>
      </w:r>
      <w:r w:rsidR="00F11AB8">
        <w:t xml:space="preserve">we </w:t>
      </w:r>
      <w:r w:rsidR="003376BE">
        <w:t xml:space="preserve">further </w:t>
      </w:r>
      <w:r w:rsidR="00437994">
        <w:t>evaluate</w:t>
      </w:r>
      <w:r w:rsidR="00F11AB8">
        <w:t xml:space="preserve"> the performance of </w:t>
      </w:r>
      <w:r w:rsidR="00857650">
        <w:t>CHO</w:t>
      </w:r>
      <w:r w:rsidR="00F11AB8">
        <w:t xml:space="preserve"> when </w:t>
      </w:r>
      <w:r w:rsidR="00594A81">
        <w:t xml:space="preserve">deployed </w:t>
      </w:r>
      <w:r w:rsidR="00857650">
        <w:t>in</w:t>
      </w:r>
      <w:r w:rsidR="00594A81">
        <w:t xml:space="preserve"> NR networks operating in</w:t>
      </w:r>
      <w:r w:rsidR="00857650">
        <w:t xml:space="preserve"> FR2</w:t>
      </w:r>
      <w:r w:rsidR="003376BE">
        <w:t xml:space="preserve"> and discuss possibilities </w:t>
      </w:r>
      <w:r w:rsidR="00201D00">
        <w:t>for</w:t>
      </w:r>
      <w:r w:rsidR="00B70A8D">
        <w:t xml:space="preserve"> </w:t>
      </w:r>
      <w:r w:rsidR="003376BE">
        <w:t xml:space="preserve">enhancement </w:t>
      </w:r>
      <w:r w:rsidR="00201D00">
        <w:t xml:space="preserve">of </w:t>
      </w:r>
      <w:r w:rsidR="003376BE">
        <w:t>CHO</w:t>
      </w:r>
      <w:r w:rsidR="00393D1E">
        <w:t>.</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69031D8B" w14:textId="2C009C51" w:rsidR="005900A1" w:rsidRDefault="004E7F0B" w:rsidP="005900A1">
      <w:pPr>
        <w:rPr>
          <w:bCs/>
        </w:rPr>
      </w:pPr>
      <w:r>
        <w:rPr>
          <w:lang w:eastAsia="zh-CN"/>
        </w:rPr>
        <w:t>The Rel.</w:t>
      </w:r>
      <w:r w:rsidR="00797CD0">
        <w:rPr>
          <w:lang w:eastAsia="zh-CN"/>
        </w:rPr>
        <w:t>15 NR work item [</w:t>
      </w:r>
      <w:r w:rsidR="00DC728C">
        <w:rPr>
          <w:lang w:eastAsia="zh-CN"/>
        </w:rPr>
        <w:t>2</w:t>
      </w:r>
      <w:r w:rsidR="00797CD0">
        <w:rPr>
          <w:lang w:eastAsia="zh-CN"/>
        </w:rPr>
        <w:t>] adopt</w:t>
      </w:r>
      <w:r w:rsidR="005900A1">
        <w:rPr>
          <w:lang w:eastAsia="zh-CN"/>
        </w:rPr>
        <w:t xml:space="preserve">s </w:t>
      </w:r>
      <w:r w:rsidR="00797CD0">
        <w:rPr>
          <w:lang w:eastAsia="zh-CN"/>
        </w:rPr>
        <w:t xml:space="preserve">basic mobility procedures defined for LTE. </w:t>
      </w:r>
      <w:r w:rsidR="00A704FB">
        <w:rPr>
          <w:lang w:eastAsia="zh-CN"/>
        </w:rPr>
        <w:t xml:space="preserve">In </w:t>
      </w:r>
      <w:r w:rsidR="00797CD0">
        <w:rPr>
          <w:lang w:eastAsia="zh-CN"/>
        </w:rPr>
        <w:t>the</w:t>
      </w:r>
      <w:r w:rsidR="00A704FB">
        <w:rPr>
          <w:lang w:eastAsia="zh-CN"/>
        </w:rPr>
        <w:t xml:space="preserve"> existing</w:t>
      </w:r>
      <w:r w:rsidR="00797CD0">
        <w:rPr>
          <w:lang w:eastAsia="zh-CN"/>
        </w:rPr>
        <w:t xml:space="preserve"> NR</w:t>
      </w:r>
      <w:r w:rsidR="00A704FB">
        <w:rPr>
          <w:lang w:eastAsia="zh-CN"/>
        </w:rPr>
        <w:t xml:space="preserve"> mobility mechanism, the network controls UE mobility based on UE measurement report</w:t>
      </w:r>
      <w:r w:rsidR="00437994">
        <w:rPr>
          <w:lang w:eastAsia="zh-CN"/>
        </w:rPr>
        <w:t>s</w:t>
      </w:r>
      <w:r w:rsidR="00A704FB">
        <w:rPr>
          <w:lang w:eastAsia="zh-CN"/>
        </w:rPr>
        <w:t xml:space="preserve">. The serving gNB receives the measurement reports from the UE, and selects a target cell for </w:t>
      </w:r>
      <w:r w:rsidR="00437994">
        <w:rPr>
          <w:lang w:eastAsia="zh-CN"/>
        </w:rPr>
        <w:t>handover (</w:t>
      </w:r>
      <w:r w:rsidR="00A704FB">
        <w:rPr>
          <w:lang w:eastAsia="zh-CN"/>
        </w:rPr>
        <w:t>HO</w:t>
      </w:r>
      <w:r w:rsidR="00437994">
        <w:rPr>
          <w:lang w:eastAsia="zh-CN"/>
        </w:rPr>
        <w:t>)</w:t>
      </w:r>
      <w:r w:rsidR="00A704FB">
        <w:rPr>
          <w:lang w:eastAsia="zh-CN"/>
        </w:rPr>
        <w:t>. The serving gNB triggers the handover by sending a HO request to the target cell, and after receiv</w:t>
      </w:r>
      <w:r w:rsidR="00437994">
        <w:rPr>
          <w:lang w:eastAsia="zh-CN"/>
        </w:rPr>
        <w:t>ing a</w:t>
      </w:r>
      <w:r w:rsidR="00A704FB">
        <w:rPr>
          <w:lang w:eastAsia="zh-CN"/>
        </w:rPr>
        <w:t xml:space="preserve"> HO ACK from the target gNB, the serving gNB initiates the HO by sending </w:t>
      </w:r>
      <w:r w:rsidR="00437994">
        <w:rPr>
          <w:lang w:eastAsia="zh-CN"/>
        </w:rPr>
        <w:t xml:space="preserve">a </w:t>
      </w:r>
      <w:r w:rsidR="00A704FB">
        <w:rPr>
          <w:lang w:eastAsia="zh-CN"/>
        </w:rPr>
        <w:t xml:space="preserve">HO command to </w:t>
      </w:r>
      <w:r w:rsidR="00437994">
        <w:rPr>
          <w:lang w:eastAsia="zh-CN"/>
        </w:rPr>
        <w:t xml:space="preserve">the </w:t>
      </w:r>
      <w:r w:rsidR="00A704FB">
        <w:rPr>
          <w:lang w:eastAsia="zh-CN"/>
        </w:rPr>
        <w:t xml:space="preserve">UE. </w:t>
      </w:r>
      <w:r w:rsidR="005900A1">
        <w:rPr>
          <w:lang w:eastAsia="zh-CN"/>
        </w:rPr>
        <w:t xml:space="preserve">The UE performs PRACH to the target cell after </w:t>
      </w:r>
      <w:r w:rsidR="005900A1">
        <w:rPr>
          <w:bCs/>
        </w:rPr>
        <w:t xml:space="preserve">RRC </w:t>
      </w:r>
      <w:r w:rsidR="00437994">
        <w:rPr>
          <w:bCs/>
        </w:rPr>
        <w:t>is reconfigured</w:t>
      </w:r>
      <w:r w:rsidR="005900A1">
        <w:rPr>
          <w:bCs/>
        </w:rPr>
        <w:t xml:space="preserve"> with </w:t>
      </w:r>
      <w:r w:rsidR="00437994">
        <w:rPr>
          <w:bCs/>
        </w:rPr>
        <w:t xml:space="preserve">the </w:t>
      </w:r>
      <w:r w:rsidR="005900A1">
        <w:rPr>
          <w:bCs/>
        </w:rPr>
        <w:t xml:space="preserve">target cell configuration. </w:t>
      </w:r>
    </w:p>
    <w:p w14:paraId="38F7DA0B" w14:textId="779BBCD5" w:rsidR="00797CD0" w:rsidRDefault="00797CD0" w:rsidP="00C65D67">
      <w:pPr>
        <w:rPr>
          <w:lang w:eastAsia="zh-CN"/>
        </w:rPr>
      </w:pPr>
    </w:p>
    <w:p w14:paraId="2CA8425F" w14:textId="52DF28FC" w:rsidR="00857650" w:rsidRDefault="00857650" w:rsidP="00C65D67">
      <w:pPr>
        <w:rPr>
          <w:lang w:eastAsia="zh-CN"/>
        </w:rPr>
      </w:pPr>
      <w:r>
        <w:rPr>
          <w:lang w:eastAsia="zh-CN"/>
        </w:rPr>
        <w:t xml:space="preserve">Although the details of CHO in NR </w:t>
      </w:r>
      <w:r w:rsidR="00DF2C66">
        <w:rPr>
          <w:lang w:eastAsia="zh-CN"/>
        </w:rPr>
        <w:t xml:space="preserve">are </w:t>
      </w:r>
      <w:r w:rsidR="004E7F0B">
        <w:rPr>
          <w:lang w:eastAsia="zh-CN"/>
        </w:rPr>
        <w:t>yet to be discussed,</w:t>
      </w:r>
      <w:r>
        <w:rPr>
          <w:lang w:eastAsia="zh-CN"/>
        </w:rPr>
        <w:t xml:space="preserve"> </w:t>
      </w:r>
      <w:r w:rsidR="00DF2C66">
        <w:rPr>
          <w:lang w:eastAsia="zh-CN"/>
        </w:rPr>
        <w:t>it appears</w:t>
      </w:r>
      <w:r>
        <w:rPr>
          <w:lang w:eastAsia="zh-CN"/>
        </w:rPr>
        <w:t xml:space="preserve"> from</w:t>
      </w:r>
      <w:r w:rsidR="00DF2C66">
        <w:rPr>
          <w:lang w:eastAsia="zh-CN"/>
        </w:rPr>
        <w:t xml:space="preserve"> past</w:t>
      </w:r>
      <w:r>
        <w:rPr>
          <w:lang w:eastAsia="zh-CN"/>
        </w:rPr>
        <w:t xml:space="preserve"> proposals that in CHO, the serving cell </w:t>
      </w:r>
      <w:r w:rsidR="00DF2C66">
        <w:rPr>
          <w:lang w:eastAsia="zh-CN"/>
        </w:rPr>
        <w:t xml:space="preserve">will prepare </w:t>
      </w:r>
      <w:r>
        <w:rPr>
          <w:lang w:eastAsia="zh-CN"/>
        </w:rPr>
        <w:t>some of the neighboring cells</w:t>
      </w:r>
      <w:r w:rsidR="00DF2C66">
        <w:rPr>
          <w:lang w:eastAsia="zh-CN"/>
        </w:rPr>
        <w:t xml:space="preserve"> for HO</w:t>
      </w:r>
      <w:r>
        <w:rPr>
          <w:lang w:eastAsia="zh-CN"/>
        </w:rPr>
        <w:t xml:space="preserve"> based on measurement results provided by </w:t>
      </w:r>
      <w:r w:rsidR="00594A81">
        <w:rPr>
          <w:lang w:eastAsia="zh-CN"/>
        </w:rPr>
        <w:t xml:space="preserve">the </w:t>
      </w:r>
      <w:r>
        <w:rPr>
          <w:lang w:eastAsia="zh-CN"/>
        </w:rPr>
        <w:t>UE. Further, the network informs the UE about conditions which can be used by</w:t>
      </w:r>
      <w:r w:rsidR="00DF2C66">
        <w:rPr>
          <w:lang w:eastAsia="zh-CN"/>
        </w:rPr>
        <w:t xml:space="preserve"> the</w:t>
      </w:r>
      <w:r>
        <w:rPr>
          <w:lang w:eastAsia="zh-CN"/>
        </w:rPr>
        <w:t xml:space="preserve"> UE to initiate HO without </w:t>
      </w:r>
      <w:r w:rsidR="00DF2C66">
        <w:rPr>
          <w:lang w:eastAsia="zh-CN"/>
        </w:rPr>
        <w:t xml:space="preserve">explicit </w:t>
      </w:r>
      <w:r w:rsidR="00594A81">
        <w:rPr>
          <w:lang w:eastAsia="zh-CN"/>
        </w:rPr>
        <w:t>signaling</w:t>
      </w:r>
      <w:r>
        <w:rPr>
          <w:lang w:eastAsia="zh-CN"/>
        </w:rPr>
        <w:t xml:space="preserve"> from the serving cell. </w:t>
      </w:r>
    </w:p>
    <w:p w14:paraId="7FBAA1FC" w14:textId="77777777" w:rsidR="00857650" w:rsidRDefault="00857650" w:rsidP="00C65D67">
      <w:pPr>
        <w:rPr>
          <w:lang w:eastAsia="zh-CN"/>
        </w:rPr>
      </w:pPr>
    </w:p>
    <w:p w14:paraId="0890066F" w14:textId="739E665A" w:rsidR="006017D4" w:rsidRPr="00C63F0F" w:rsidRDefault="00C63F0F" w:rsidP="006017D4">
      <w:pPr>
        <w:rPr>
          <w:bCs/>
          <w:lang w:val="en-GB" w:eastAsia="zh-CN"/>
        </w:rPr>
      </w:pPr>
      <w:r>
        <w:rPr>
          <w:bCs/>
          <w:lang w:val="en-GB" w:eastAsia="zh-CN"/>
        </w:rPr>
        <w:t>NR is expected to work in the frequency range higher than 24 GHz known as FR2 [</w:t>
      </w:r>
      <w:r w:rsidR="00DC728C">
        <w:rPr>
          <w:bCs/>
          <w:lang w:val="en-GB" w:eastAsia="zh-CN"/>
        </w:rPr>
        <w:t>3</w:t>
      </w:r>
      <w:r>
        <w:rPr>
          <w:bCs/>
          <w:lang w:val="en-GB" w:eastAsia="zh-CN"/>
        </w:rPr>
        <w:t xml:space="preserve">]. </w:t>
      </w:r>
      <w:r w:rsidR="00437994">
        <w:rPr>
          <w:bCs/>
          <w:lang w:val="en-GB" w:eastAsia="zh-CN"/>
        </w:rPr>
        <w:t>UE</w:t>
      </w:r>
      <w:r>
        <w:rPr>
          <w:bCs/>
          <w:lang w:val="en-GB" w:eastAsia="zh-CN"/>
        </w:rPr>
        <w:t xml:space="preserve"> beams are directional in FR2 and</w:t>
      </w:r>
      <w:r w:rsidR="006017D4">
        <w:rPr>
          <w:bCs/>
          <w:lang w:val="en-GB" w:eastAsia="zh-CN"/>
        </w:rPr>
        <w:t xml:space="preserve"> </w:t>
      </w:r>
      <w:r w:rsidR="00437994">
        <w:rPr>
          <w:bCs/>
          <w:lang w:val="en-GB" w:eastAsia="zh-CN"/>
        </w:rPr>
        <w:t xml:space="preserve">therefore </w:t>
      </w:r>
      <w:r w:rsidR="006017D4">
        <w:rPr>
          <w:bCs/>
          <w:lang w:val="en-GB" w:eastAsia="zh-CN"/>
        </w:rPr>
        <w:t>when a</w:t>
      </w:r>
      <w:r w:rsidR="006017D4" w:rsidRPr="00C63F0F">
        <w:rPr>
          <w:bCs/>
          <w:lang w:val="en-GB" w:eastAsia="zh-CN"/>
        </w:rPr>
        <w:t xml:space="preserve"> UE moves or rotates</w:t>
      </w:r>
      <w:r w:rsidR="00437994">
        <w:rPr>
          <w:bCs/>
          <w:lang w:val="en-GB" w:eastAsia="zh-CN"/>
        </w:rPr>
        <w:t xml:space="preserve"> it </w:t>
      </w:r>
      <w:r w:rsidR="006017D4">
        <w:rPr>
          <w:bCs/>
          <w:lang w:val="en-GB" w:eastAsia="zh-CN"/>
        </w:rPr>
        <w:t>may</w:t>
      </w:r>
      <w:r w:rsidR="006017D4" w:rsidRPr="00C63F0F">
        <w:rPr>
          <w:bCs/>
          <w:lang w:val="en-GB" w:eastAsia="zh-CN"/>
        </w:rPr>
        <w:t xml:space="preserve"> experience </w:t>
      </w:r>
      <w:r w:rsidR="00DF2C66">
        <w:rPr>
          <w:bCs/>
          <w:lang w:val="en-GB" w:eastAsia="zh-CN"/>
        </w:rPr>
        <w:t>rapid</w:t>
      </w:r>
      <w:r w:rsidR="006017D4" w:rsidRPr="00C63F0F">
        <w:rPr>
          <w:bCs/>
          <w:lang w:val="en-GB" w:eastAsia="zh-CN"/>
        </w:rPr>
        <w:t xml:space="preserve"> signal degradation</w:t>
      </w:r>
      <w:r w:rsidR="00437994">
        <w:rPr>
          <w:bCs/>
          <w:lang w:val="en-GB" w:eastAsia="zh-CN"/>
        </w:rPr>
        <w:t>. Such rapid degradation will</w:t>
      </w:r>
      <w:r w:rsidR="006017D4">
        <w:rPr>
          <w:bCs/>
          <w:lang w:val="en-GB" w:eastAsia="zh-CN"/>
        </w:rPr>
        <w:t xml:space="preserve"> result in increased signaling, </w:t>
      </w:r>
      <w:r w:rsidR="00437994">
        <w:rPr>
          <w:bCs/>
          <w:lang w:val="en-GB" w:eastAsia="zh-CN"/>
        </w:rPr>
        <w:t>a high frequency of</w:t>
      </w:r>
      <w:r w:rsidR="006017D4">
        <w:rPr>
          <w:bCs/>
          <w:lang w:val="en-GB" w:eastAsia="zh-CN"/>
        </w:rPr>
        <w:t xml:space="preserve"> HO </w:t>
      </w:r>
      <w:r w:rsidR="00437994">
        <w:rPr>
          <w:bCs/>
          <w:lang w:val="en-GB" w:eastAsia="zh-CN"/>
        </w:rPr>
        <w:t xml:space="preserve">and associated </w:t>
      </w:r>
      <w:r w:rsidR="006017D4">
        <w:rPr>
          <w:bCs/>
          <w:lang w:val="en-GB" w:eastAsia="zh-CN"/>
        </w:rPr>
        <w:t>failure rate</w:t>
      </w:r>
      <w:r w:rsidR="00DF2C66">
        <w:rPr>
          <w:bCs/>
          <w:lang w:val="en-GB" w:eastAsia="zh-CN"/>
        </w:rPr>
        <w:t>s</w:t>
      </w:r>
      <w:r w:rsidR="00437994">
        <w:rPr>
          <w:bCs/>
          <w:lang w:val="en-GB" w:eastAsia="zh-CN"/>
        </w:rPr>
        <w:t>,</w:t>
      </w:r>
      <w:r w:rsidR="006017D4">
        <w:rPr>
          <w:bCs/>
          <w:lang w:val="en-GB" w:eastAsia="zh-CN"/>
        </w:rPr>
        <w:t xml:space="preserve"> and</w:t>
      </w:r>
      <w:r w:rsidR="00437994">
        <w:rPr>
          <w:bCs/>
          <w:lang w:val="en-GB" w:eastAsia="zh-CN"/>
        </w:rPr>
        <w:t xml:space="preserve"> finally,</w:t>
      </w:r>
      <w:r w:rsidR="006017D4">
        <w:rPr>
          <w:bCs/>
          <w:lang w:val="en-GB" w:eastAsia="zh-CN"/>
        </w:rPr>
        <w:t xml:space="preserve"> more ping-pong between cells. </w:t>
      </w:r>
      <w:r w:rsidR="006017D4" w:rsidRPr="00C63F0F">
        <w:rPr>
          <w:bCs/>
          <w:lang w:val="en-GB" w:eastAsia="zh-CN"/>
        </w:rPr>
        <w:t xml:space="preserve">Therefore, </w:t>
      </w:r>
      <w:r w:rsidR="00437994">
        <w:rPr>
          <w:bCs/>
          <w:lang w:val="en-GB" w:eastAsia="zh-CN"/>
        </w:rPr>
        <w:t xml:space="preserve">HO is </w:t>
      </w:r>
      <w:r w:rsidR="00DF2C66">
        <w:rPr>
          <w:bCs/>
          <w:lang w:val="en-GB" w:eastAsia="zh-CN"/>
        </w:rPr>
        <w:t xml:space="preserve">considerably </w:t>
      </w:r>
      <w:r w:rsidR="00437994">
        <w:rPr>
          <w:bCs/>
          <w:lang w:val="en-GB" w:eastAsia="zh-CN"/>
        </w:rPr>
        <w:t>more</w:t>
      </w:r>
      <w:r w:rsidR="006017D4" w:rsidRPr="00C63F0F">
        <w:rPr>
          <w:bCs/>
          <w:lang w:val="en-GB" w:eastAsia="zh-CN"/>
        </w:rPr>
        <w:t xml:space="preserve"> challenging in </w:t>
      </w:r>
      <w:r w:rsidR="006017D4">
        <w:rPr>
          <w:bCs/>
          <w:lang w:val="en-GB" w:eastAsia="zh-CN"/>
        </w:rPr>
        <w:t>NR at FR2</w:t>
      </w:r>
      <w:r w:rsidR="006017D4" w:rsidRPr="00C63F0F">
        <w:rPr>
          <w:bCs/>
          <w:lang w:val="en-GB" w:eastAsia="zh-CN"/>
        </w:rPr>
        <w:t xml:space="preserve"> than in LTE. </w:t>
      </w:r>
    </w:p>
    <w:p w14:paraId="618DE4E1" w14:textId="4B36C6B9" w:rsidR="00C63F0F" w:rsidRDefault="00C63F0F" w:rsidP="00C63F0F">
      <w:pPr>
        <w:rPr>
          <w:bCs/>
          <w:lang w:val="en-GB" w:eastAsia="zh-CN"/>
        </w:rPr>
      </w:pPr>
    </w:p>
    <w:p w14:paraId="30BF2B2E" w14:textId="7F91F7E9" w:rsidR="0001183F" w:rsidRPr="0001183F" w:rsidRDefault="0001183F" w:rsidP="0001183F">
      <w:pPr>
        <w:rPr>
          <w:bCs/>
          <w:lang w:eastAsia="zh-CN"/>
        </w:rPr>
      </w:pPr>
      <w:r>
        <w:rPr>
          <w:bCs/>
          <w:lang w:val="en-GB" w:eastAsia="zh-CN"/>
        </w:rPr>
        <w:t>In RAN2#105bis</w:t>
      </w:r>
      <w:r w:rsidR="00E55AB4">
        <w:rPr>
          <w:bCs/>
          <w:lang w:val="en-GB" w:eastAsia="zh-CN"/>
        </w:rPr>
        <w:t xml:space="preserve"> and RAN2#106</w:t>
      </w:r>
      <w:r>
        <w:rPr>
          <w:bCs/>
          <w:lang w:val="en-GB" w:eastAsia="zh-CN"/>
        </w:rPr>
        <w:t xml:space="preserve">, we provided </w:t>
      </w:r>
      <w:r w:rsidRPr="0001183F">
        <w:rPr>
          <w:bCs/>
          <w:lang w:eastAsia="zh-CN"/>
        </w:rPr>
        <w:t xml:space="preserve">simulation results showing the performance of conditional handover </w:t>
      </w:r>
      <w:r w:rsidRPr="0001183F">
        <w:rPr>
          <w:bCs/>
          <w:lang w:val="en-GB" w:eastAsia="zh-CN"/>
        </w:rPr>
        <w:t xml:space="preserve">for </w:t>
      </w:r>
      <w:r w:rsidRPr="0001183F">
        <w:rPr>
          <w:bCs/>
          <w:lang w:eastAsia="zh-CN"/>
        </w:rPr>
        <w:t>NR UEs using directional antenna and operating in FR2</w:t>
      </w:r>
      <w:r w:rsidR="008C6641">
        <w:rPr>
          <w:bCs/>
          <w:lang w:eastAsia="zh-CN"/>
        </w:rPr>
        <w:t xml:space="preserve"> [</w:t>
      </w:r>
      <w:r w:rsidR="00EB2B9C">
        <w:rPr>
          <w:bCs/>
          <w:lang w:eastAsia="zh-CN"/>
        </w:rPr>
        <w:t>6</w:t>
      </w:r>
      <w:r w:rsidR="008C6641">
        <w:rPr>
          <w:bCs/>
          <w:lang w:eastAsia="zh-CN"/>
        </w:rPr>
        <w:t>]</w:t>
      </w:r>
      <w:r w:rsidR="00E55AB4">
        <w:rPr>
          <w:bCs/>
          <w:lang w:eastAsia="zh-CN"/>
        </w:rPr>
        <w:t>[</w:t>
      </w:r>
      <w:r w:rsidR="00A23FB5">
        <w:rPr>
          <w:bCs/>
          <w:lang w:eastAsia="zh-CN"/>
        </w:rPr>
        <w:t>9</w:t>
      </w:r>
      <w:r w:rsidR="00105B3F">
        <w:rPr>
          <w:bCs/>
          <w:lang w:eastAsia="zh-CN"/>
        </w:rPr>
        <w:t>].</w:t>
      </w:r>
      <w:r w:rsidRPr="0001183F">
        <w:rPr>
          <w:bCs/>
          <w:lang w:eastAsia="zh-CN"/>
        </w:rPr>
        <w:t xml:space="preserve"> We particularly studied the impact of slow rotations of UE on the number of HO attempts, handover failure rate, and number of measurement reports. We showed some advantages and also issues of deploying CHO in NR at FR2.</w:t>
      </w:r>
    </w:p>
    <w:p w14:paraId="0F728086" w14:textId="14958A96" w:rsidR="00BE0764" w:rsidRDefault="00BE0764" w:rsidP="00C63F0F">
      <w:pPr>
        <w:rPr>
          <w:bCs/>
          <w:lang w:val="en-GB" w:eastAsia="zh-CN"/>
        </w:rPr>
      </w:pPr>
    </w:p>
    <w:p w14:paraId="47F262DA" w14:textId="56537828" w:rsidR="008C6641" w:rsidRDefault="008C6641" w:rsidP="00C63F0F">
      <w:pPr>
        <w:rPr>
          <w:bCs/>
          <w:lang w:val="en-GB" w:eastAsia="zh-CN"/>
        </w:rPr>
      </w:pPr>
      <w:r>
        <w:rPr>
          <w:bCs/>
          <w:lang w:val="en-GB" w:eastAsia="zh-CN"/>
        </w:rPr>
        <w:t>In RAN2#105</w:t>
      </w:r>
      <w:r w:rsidR="00B70A8D">
        <w:rPr>
          <w:bCs/>
          <w:lang w:val="en-GB" w:eastAsia="zh-CN"/>
        </w:rPr>
        <w:t>bis</w:t>
      </w:r>
      <w:r>
        <w:rPr>
          <w:bCs/>
          <w:lang w:val="en-GB" w:eastAsia="zh-CN"/>
        </w:rPr>
        <w:t>, some agreements on CHO were made including the followings</w:t>
      </w:r>
      <w:r w:rsidR="007E02FD">
        <w:rPr>
          <w:bCs/>
          <w:lang w:val="en-GB" w:eastAsia="zh-CN"/>
        </w:rPr>
        <w:t xml:space="preserve"> as captured in meeting report</w:t>
      </w:r>
      <w:r>
        <w:rPr>
          <w:bCs/>
          <w:lang w:val="en-GB" w:eastAsia="zh-CN"/>
        </w:rPr>
        <w:t>:</w:t>
      </w:r>
    </w:p>
    <w:p w14:paraId="3F6B549C" w14:textId="77777777" w:rsidR="00A955F0" w:rsidRDefault="00A955F0" w:rsidP="00C63F0F">
      <w:pPr>
        <w:rPr>
          <w:bCs/>
          <w:lang w:val="en-GB" w:eastAsia="zh-CN"/>
        </w:rPr>
      </w:pPr>
    </w:p>
    <w:p w14:paraId="025E0AF5" w14:textId="3AE006A2" w:rsidR="008C6641" w:rsidRDefault="008C6641" w:rsidP="00C63F0F">
      <w:pPr>
        <w:rPr>
          <w:bCs/>
          <w:lang w:val="en-GB" w:eastAsia="zh-CN"/>
        </w:rPr>
      </w:pPr>
      <w:r>
        <w:rPr>
          <w:noProof/>
        </w:rPr>
        <w:lastRenderedPageBreak/>
        <mc:AlternateContent>
          <mc:Choice Requires="wps">
            <w:drawing>
              <wp:anchor distT="0" distB="0" distL="114300" distR="114300" simplePos="0" relativeHeight="251659264" behindDoc="0" locked="0" layoutInCell="1" allowOverlap="1" wp14:anchorId="1AE01A5B" wp14:editId="225FC79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79DB04" w14:textId="16D3D424" w:rsidR="001E0A8E" w:rsidRPr="00560737" w:rsidRDefault="001E0A8E" w:rsidP="00560737">
                            <w:pPr>
                              <w:rPr>
                                <w:bCs/>
                                <w:lang w:eastAsia="zh-CN"/>
                              </w:rPr>
                            </w:pPr>
                            <w:r w:rsidRPr="008C6641">
                              <w:rPr>
                                <w:bCs/>
                                <w:lang w:val="x-none" w:eastAsia="zh-CN"/>
                              </w:rPr>
                              <w:t>Agreements</w:t>
                            </w:r>
                            <w:r>
                              <w:rPr>
                                <w:bCs/>
                                <w:lang w:eastAsia="zh-CN"/>
                              </w:rPr>
                              <w:t>:</w:t>
                            </w:r>
                          </w:p>
                          <w:p w14:paraId="74A8DED7" w14:textId="77777777" w:rsidR="001E0A8E" w:rsidRDefault="001E0A8E" w:rsidP="008C6641">
                            <w:pPr>
                              <w:rPr>
                                <w:bCs/>
                                <w:lang w:val="x-none" w:eastAsia="zh-CN"/>
                              </w:rPr>
                            </w:pPr>
                          </w:p>
                          <w:p w14:paraId="6866037B" w14:textId="75FFE2B3" w:rsidR="001E0A8E" w:rsidRPr="008C6641" w:rsidRDefault="001E0A8E" w:rsidP="008C6641">
                            <w:pPr>
                              <w:rPr>
                                <w:bCs/>
                                <w:lang w:val="x-none" w:eastAsia="zh-CN"/>
                              </w:rPr>
                            </w:pPr>
                            <w:r w:rsidRPr="008C6641">
                              <w:rPr>
                                <w:bCs/>
                                <w:lang w:val="x-none" w:eastAsia="zh-CN"/>
                              </w:rPr>
                              <w:t>0:</w:t>
                            </w:r>
                            <w:r w:rsidRPr="008C6641">
                              <w:rPr>
                                <w:bCs/>
                                <w:lang w:val="x-none" w:eastAsia="zh-CN"/>
                              </w:rPr>
                              <w:tab/>
                              <w:t>CHO is introduced in NR to solve robustness/reliability issue.</w:t>
                            </w:r>
                          </w:p>
                          <w:p w14:paraId="2CA0763A" w14:textId="77777777" w:rsidR="001E0A8E" w:rsidRPr="008C6641" w:rsidRDefault="001E0A8E" w:rsidP="008C6641">
                            <w:pPr>
                              <w:rPr>
                                <w:bCs/>
                                <w:lang w:val="x-none" w:eastAsia="zh-CN"/>
                              </w:rPr>
                            </w:pPr>
                          </w:p>
                          <w:p w14:paraId="3C06B842" w14:textId="77777777" w:rsidR="001E0A8E" w:rsidRPr="008C6641" w:rsidRDefault="001E0A8E" w:rsidP="008C6641">
                            <w:pPr>
                              <w:rPr>
                                <w:bCs/>
                                <w:lang w:val="x-none" w:eastAsia="zh-CN"/>
                              </w:rPr>
                            </w:pPr>
                            <w:r w:rsidRPr="008C6641">
                              <w:rPr>
                                <w:bCs/>
                                <w:lang w:val="x-none" w:eastAsia="zh-CN"/>
                              </w:rPr>
                              <w:t>2</w:t>
                            </w:r>
                            <w:r w:rsidRPr="008C6641">
                              <w:rPr>
                                <w:bCs/>
                                <w:lang w:val="x-none" w:eastAsia="zh-CN"/>
                              </w:rPr>
                              <w:tab/>
                              <w:t>Cell level quality is used as baseline for CHO execution condition;</w:t>
                            </w:r>
                          </w:p>
                          <w:p w14:paraId="68D781E2" w14:textId="77777777" w:rsidR="001E0A8E" w:rsidRPr="008C6641" w:rsidRDefault="001E0A8E" w:rsidP="008C6641">
                            <w:pPr>
                              <w:rPr>
                                <w:bCs/>
                                <w:lang w:val="x-none" w:eastAsia="zh-CN"/>
                              </w:rPr>
                            </w:pPr>
                            <w:r w:rsidRPr="00560737">
                              <w:rPr>
                                <w:bCs/>
                                <w:highlight w:val="yellow"/>
                                <w:lang w:val="x-none" w:eastAsia="zh-CN"/>
                              </w:rPr>
                              <w:t>FFS: on whether beam quality is used as input for CHO execution condition.</w:t>
                            </w:r>
                          </w:p>
                          <w:p w14:paraId="2E9EA700" w14:textId="77777777" w:rsidR="001E0A8E" w:rsidRPr="008C6641" w:rsidRDefault="001E0A8E" w:rsidP="008C6641">
                            <w:pPr>
                              <w:rPr>
                                <w:bCs/>
                                <w:lang w:val="x-none" w:eastAsia="zh-CN"/>
                              </w:rPr>
                            </w:pPr>
                          </w:p>
                          <w:p w14:paraId="1779740F" w14:textId="77777777" w:rsidR="001E0A8E" w:rsidRPr="008C6641" w:rsidRDefault="001E0A8E" w:rsidP="008C6641">
                            <w:pPr>
                              <w:rPr>
                                <w:bCs/>
                                <w:lang w:val="x-none" w:eastAsia="zh-CN"/>
                              </w:rPr>
                            </w:pPr>
                            <w:r w:rsidRPr="008C6641">
                              <w:rPr>
                                <w:bCs/>
                                <w:lang w:val="x-none" w:eastAsia="zh-CN"/>
                              </w:rPr>
                              <w:t>3</w:t>
                            </w:r>
                            <w:r w:rsidRPr="008C6641">
                              <w:rPr>
                                <w:bCs/>
                                <w:lang w:val="x-none" w:eastAsia="zh-CN"/>
                              </w:rPr>
                              <w:tab/>
                              <w:t xml:space="preserve"> RS type SSB can be used</w:t>
                            </w:r>
                          </w:p>
                          <w:p w14:paraId="29661ABF" w14:textId="77777777" w:rsidR="001E0A8E" w:rsidRPr="008C6641" w:rsidRDefault="001E0A8E" w:rsidP="008C6641">
                            <w:pPr>
                              <w:rPr>
                                <w:bCs/>
                                <w:lang w:val="x-none" w:eastAsia="zh-CN"/>
                              </w:rPr>
                            </w:pPr>
                            <w:r w:rsidRPr="00211DEA">
                              <w:rPr>
                                <w:bCs/>
                                <w:lang w:val="x-none" w:eastAsia="zh-CN"/>
                              </w:rPr>
                              <w:t>FFS: CSI-RS, use of more than one RS type</w:t>
                            </w:r>
                          </w:p>
                          <w:p w14:paraId="2002A4EE" w14:textId="77777777" w:rsidR="001E0A8E" w:rsidRPr="008C6641" w:rsidRDefault="001E0A8E" w:rsidP="008C6641">
                            <w:pPr>
                              <w:rPr>
                                <w:bCs/>
                                <w:lang w:val="x-none" w:eastAsia="zh-CN"/>
                              </w:rPr>
                            </w:pPr>
                          </w:p>
                          <w:p w14:paraId="207DEF3E" w14:textId="572034B7" w:rsidR="001E0A8E" w:rsidRPr="008C6641" w:rsidRDefault="001E0A8E" w:rsidP="008C6641">
                            <w:pPr>
                              <w:rPr>
                                <w:bCs/>
                                <w:lang w:val="x-none" w:eastAsia="zh-CN"/>
                              </w:rPr>
                            </w:pPr>
                            <w:r w:rsidRPr="00560737">
                              <w:rPr>
                                <w:bCs/>
                                <w:highlight w:val="yellow"/>
                                <w:lang w:val="x-none" w:eastAsia="zh-CN"/>
                              </w:rPr>
                              <w:t xml:space="preserve">FFS: Enhancements to the above CHO framework to specifically address usage in FR2 (e.g. address high number of handovers, RLFs, </w:t>
                            </w:r>
                            <w:r w:rsidR="00105B3F" w:rsidRPr="00560737">
                              <w:rPr>
                                <w:bCs/>
                                <w:highlight w:val="yellow"/>
                                <w:lang w:val="x-none" w:eastAsia="zh-CN"/>
                              </w:rPr>
                              <w:t>etc.</w:t>
                            </w:r>
                            <w:r w:rsidRPr="00560737">
                              <w:rPr>
                                <w:bCs/>
                                <w:highlight w:val="yellow"/>
                                <w:lang w:val="x-none" w:eastAsia="zh-CN"/>
                              </w:rPr>
                              <w:t>)</w:t>
                            </w:r>
                          </w:p>
                          <w:p w14:paraId="1A4FDA85" w14:textId="77777777" w:rsidR="001E0A8E" w:rsidRPr="00A70B20" w:rsidRDefault="001E0A8E">
                            <w:pPr>
                              <w:rPr>
                                <w:bCs/>
                                <w:lang w:val="x-none"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E01A5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0D79DB04" w14:textId="16D3D424" w:rsidR="001E0A8E" w:rsidRPr="00560737" w:rsidRDefault="001E0A8E" w:rsidP="00560737">
                      <w:pPr>
                        <w:rPr>
                          <w:bCs/>
                          <w:lang w:eastAsia="zh-CN"/>
                        </w:rPr>
                      </w:pPr>
                      <w:r w:rsidRPr="008C6641">
                        <w:rPr>
                          <w:bCs/>
                          <w:lang w:val="x-none" w:eastAsia="zh-CN"/>
                        </w:rPr>
                        <w:t>Agreements</w:t>
                      </w:r>
                      <w:r>
                        <w:rPr>
                          <w:bCs/>
                          <w:lang w:eastAsia="zh-CN"/>
                        </w:rPr>
                        <w:t>:</w:t>
                      </w:r>
                    </w:p>
                    <w:p w14:paraId="74A8DED7" w14:textId="77777777" w:rsidR="001E0A8E" w:rsidRDefault="001E0A8E" w:rsidP="008C6641">
                      <w:pPr>
                        <w:rPr>
                          <w:bCs/>
                          <w:lang w:val="x-none" w:eastAsia="zh-CN"/>
                        </w:rPr>
                      </w:pPr>
                    </w:p>
                    <w:p w14:paraId="6866037B" w14:textId="75FFE2B3" w:rsidR="001E0A8E" w:rsidRPr="008C6641" w:rsidRDefault="001E0A8E" w:rsidP="008C6641">
                      <w:pPr>
                        <w:rPr>
                          <w:bCs/>
                          <w:lang w:val="x-none" w:eastAsia="zh-CN"/>
                        </w:rPr>
                      </w:pPr>
                      <w:r w:rsidRPr="008C6641">
                        <w:rPr>
                          <w:bCs/>
                          <w:lang w:val="x-none" w:eastAsia="zh-CN"/>
                        </w:rPr>
                        <w:t>0:</w:t>
                      </w:r>
                      <w:r w:rsidRPr="008C6641">
                        <w:rPr>
                          <w:bCs/>
                          <w:lang w:val="x-none" w:eastAsia="zh-CN"/>
                        </w:rPr>
                        <w:tab/>
                        <w:t>CHO is introduced in NR to solve robustness/reliability issue.</w:t>
                      </w:r>
                    </w:p>
                    <w:p w14:paraId="2CA0763A" w14:textId="77777777" w:rsidR="001E0A8E" w:rsidRPr="008C6641" w:rsidRDefault="001E0A8E" w:rsidP="008C6641">
                      <w:pPr>
                        <w:rPr>
                          <w:bCs/>
                          <w:lang w:val="x-none" w:eastAsia="zh-CN"/>
                        </w:rPr>
                      </w:pPr>
                    </w:p>
                    <w:p w14:paraId="3C06B842" w14:textId="77777777" w:rsidR="001E0A8E" w:rsidRPr="008C6641" w:rsidRDefault="001E0A8E" w:rsidP="008C6641">
                      <w:pPr>
                        <w:rPr>
                          <w:bCs/>
                          <w:lang w:val="x-none" w:eastAsia="zh-CN"/>
                        </w:rPr>
                      </w:pPr>
                      <w:r w:rsidRPr="008C6641">
                        <w:rPr>
                          <w:bCs/>
                          <w:lang w:val="x-none" w:eastAsia="zh-CN"/>
                        </w:rPr>
                        <w:t>2</w:t>
                      </w:r>
                      <w:r w:rsidRPr="008C6641">
                        <w:rPr>
                          <w:bCs/>
                          <w:lang w:val="x-none" w:eastAsia="zh-CN"/>
                        </w:rPr>
                        <w:tab/>
                        <w:t>Cell level quality is used as baseline for CHO execution condition;</w:t>
                      </w:r>
                    </w:p>
                    <w:p w14:paraId="68D781E2" w14:textId="77777777" w:rsidR="001E0A8E" w:rsidRPr="008C6641" w:rsidRDefault="001E0A8E" w:rsidP="008C6641">
                      <w:pPr>
                        <w:rPr>
                          <w:bCs/>
                          <w:lang w:val="x-none" w:eastAsia="zh-CN"/>
                        </w:rPr>
                      </w:pPr>
                      <w:r w:rsidRPr="00560737">
                        <w:rPr>
                          <w:bCs/>
                          <w:highlight w:val="yellow"/>
                          <w:lang w:val="x-none" w:eastAsia="zh-CN"/>
                        </w:rPr>
                        <w:t>FFS: on whether beam quality is used as input for CHO execution condition.</w:t>
                      </w:r>
                    </w:p>
                    <w:p w14:paraId="2E9EA700" w14:textId="77777777" w:rsidR="001E0A8E" w:rsidRPr="008C6641" w:rsidRDefault="001E0A8E" w:rsidP="008C6641">
                      <w:pPr>
                        <w:rPr>
                          <w:bCs/>
                          <w:lang w:val="x-none" w:eastAsia="zh-CN"/>
                        </w:rPr>
                      </w:pPr>
                    </w:p>
                    <w:p w14:paraId="1779740F" w14:textId="77777777" w:rsidR="001E0A8E" w:rsidRPr="008C6641" w:rsidRDefault="001E0A8E" w:rsidP="008C6641">
                      <w:pPr>
                        <w:rPr>
                          <w:bCs/>
                          <w:lang w:val="x-none" w:eastAsia="zh-CN"/>
                        </w:rPr>
                      </w:pPr>
                      <w:r w:rsidRPr="008C6641">
                        <w:rPr>
                          <w:bCs/>
                          <w:lang w:val="x-none" w:eastAsia="zh-CN"/>
                        </w:rPr>
                        <w:t>3</w:t>
                      </w:r>
                      <w:r w:rsidRPr="008C6641">
                        <w:rPr>
                          <w:bCs/>
                          <w:lang w:val="x-none" w:eastAsia="zh-CN"/>
                        </w:rPr>
                        <w:tab/>
                        <w:t xml:space="preserve"> RS type SSB can be used</w:t>
                      </w:r>
                    </w:p>
                    <w:p w14:paraId="29661ABF" w14:textId="77777777" w:rsidR="001E0A8E" w:rsidRPr="008C6641" w:rsidRDefault="001E0A8E" w:rsidP="008C6641">
                      <w:pPr>
                        <w:rPr>
                          <w:bCs/>
                          <w:lang w:val="x-none" w:eastAsia="zh-CN"/>
                        </w:rPr>
                      </w:pPr>
                      <w:r w:rsidRPr="00211DEA">
                        <w:rPr>
                          <w:bCs/>
                          <w:lang w:val="x-none" w:eastAsia="zh-CN"/>
                        </w:rPr>
                        <w:t>FFS: CSI-RS, use of more than one RS type</w:t>
                      </w:r>
                    </w:p>
                    <w:p w14:paraId="2002A4EE" w14:textId="77777777" w:rsidR="001E0A8E" w:rsidRPr="008C6641" w:rsidRDefault="001E0A8E" w:rsidP="008C6641">
                      <w:pPr>
                        <w:rPr>
                          <w:bCs/>
                          <w:lang w:val="x-none" w:eastAsia="zh-CN"/>
                        </w:rPr>
                      </w:pPr>
                    </w:p>
                    <w:p w14:paraId="207DEF3E" w14:textId="572034B7" w:rsidR="001E0A8E" w:rsidRPr="008C6641" w:rsidRDefault="001E0A8E" w:rsidP="008C6641">
                      <w:pPr>
                        <w:rPr>
                          <w:bCs/>
                          <w:lang w:val="x-none" w:eastAsia="zh-CN"/>
                        </w:rPr>
                      </w:pPr>
                      <w:r w:rsidRPr="00560737">
                        <w:rPr>
                          <w:bCs/>
                          <w:highlight w:val="yellow"/>
                          <w:lang w:val="x-none" w:eastAsia="zh-CN"/>
                        </w:rPr>
                        <w:t xml:space="preserve">FFS: Enhancements to the above CHO framework to specifically address usage in FR2 (e.g. address high number of handovers, RLFs, </w:t>
                      </w:r>
                      <w:r w:rsidR="00105B3F" w:rsidRPr="00560737">
                        <w:rPr>
                          <w:bCs/>
                          <w:highlight w:val="yellow"/>
                          <w:lang w:val="x-none" w:eastAsia="zh-CN"/>
                        </w:rPr>
                        <w:t>etc.</w:t>
                      </w:r>
                      <w:r w:rsidRPr="00560737">
                        <w:rPr>
                          <w:bCs/>
                          <w:highlight w:val="yellow"/>
                          <w:lang w:val="x-none" w:eastAsia="zh-CN"/>
                        </w:rPr>
                        <w:t>)</w:t>
                      </w:r>
                    </w:p>
                    <w:p w14:paraId="1A4FDA85" w14:textId="77777777" w:rsidR="001E0A8E" w:rsidRPr="00A70B20" w:rsidRDefault="001E0A8E">
                      <w:pPr>
                        <w:rPr>
                          <w:bCs/>
                          <w:lang w:val="x-none" w:eastAsia="zh-CN"/>
                        </w:rPr>
                      </w:pPr>
                    </w:p>
                  </w:txbxContent>
                </v:textbox>
                <w10:wrap type="square"/>
              </v:shape>
            </w:pict>
          </mc:Fallback>
        </mc:AlternateContent>
      </w:r>
    </w:p>
    <w:p w14:paraId="2A2083D9" w14:textId="1448B1ED" w:rsidR="00A955F0" w:rsidRDefault="00A955F0" w:rsidP="00A955F0">
      <w:pPr>
        <w:rPr>
          <w:bCs/>
          <w:lang w:val="en-GB" w:eastAsia="zh-CN"/>
        </w:rPr>
      </w:pPr>
      <w:r>
        <w:rPr>
          <w:bCs/>
          <w:lang w:val="en-GB" w:eastAsia="zh-CN"/>
        </w:rPr>
        <w:t>In RAN2#10</w:t>
      </w:r>
      <w:r>
        <w:rPr>
          <w:bCs/>
          <w:lang w:val="en-GB" w:eastAsia="zh-CN"/>
        </w:rPr>
        <w:t>6</w:t>
      </w:r>
      <w:r>
        <w:rPr>
          <w:bCs/>
          <w:lang w:val="en-GB" w:eastAsia="zh-CN"/>
        </w:rPr>
        <w:t xml:space="preserve">, some </w:t>
      </w:r>
      <w:r>
        <w:rPr>
          <w:bCs/>
          <w:lang w:val="en-GB" w:eastAsia="zh-CN"/>
        </w:rPr>
        <w:t xml:space="preserve">more </w:t>
      </w:r>
      <w:r>
        <w:rPr>
          <w:bCs/>
          <w:lang w:val="en-GB" w:eastAsia="zh-CN"/>
        </w:rPr>
        <w:t>agreements on CHO were made including the followings as captured in meeting report:</w:t>
      </w:r>
    </w:p>
    <w:p w14:paraId="0008D611" w14:textId="35D4E84C" w:rsidR="00BE0764" w:rsidRDefault="00BE0764" w:rsidP="00C63F0F">
      <w:pPr>
        <w:rPr>
          <w:bCs/>
          <w:lang w:val="en-GB" w:eastAsia="zh-CN"/>
        </w:rPr>
      </w:pPr>
    </w:p>
    <w:p w14:paraId="43E0854C" w14:textId="7CDF2FDC" w:rsidR="00A955F0" w:rsidRDefault="00A955F0" w:rsidP="00C63F0F">
      <w:pPr>
        <w:rPr>
          <w:bCs/>
          <w:lang w:val="en-GB" w:eastAsia="zh-CN"/>
        </w:rPr>
      </w:pPr>
      <w:r>
        <w:rPr>
          <w:noProof/>
        </w:rPr>
        <mc:AlternateContent>
          <mc:Choice Requires="wps">
            <w:drawing>
              <wp:anchor distT="0" distB="0" distL="114300" distR="114300" simplePos="0" relativeHeight="251661312" behindDoc="0" locked="0" layoutInCell="1" allowOverlap="1" wp14:anchorId="193C0DC0" wp14:editId="2FE837EC">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175989" w14:textId="77777777" w:rsidR="00A955F0" w:rsidRPr="00A955F0" w:rsidRDefault="00A955F0" w:rsidP="00A955F0">
                            <w:pPr>
                              <w:rPr>
                                <w:bCs/>
                                <w:lang w:val="x-none" w:eastAsia="zh-CN"/>
                              </w:rPr>
                            </w:pPr>
                            <w:r w:rsidRPr="00A955F0">
                              <w:rPr>
                                <w:bCs/>
                                <w:lang w:val="x-none" w:eastAsia="zh-CN"/>
                              </w:rPr>
                              <w:t>Agreements</w:t>
                            </w:r>
                          </w:p>
                          <w:p w14:paraId="35D2AF0B" w14:textId="7123F6EB" w:rsidR="00A955F0" w:rsidRPr="00A955F0" w:rsidRDefault="00A955F0" w:rsidP="00A955F0">
                            <w:pPr>
                              <w:rPr>
                                <w:bCs/>
                                <w:lang w:val="x-none" w:eastAsia="zh-CN"/>
                              </w:rPr>
                            </w:pPr>
                            <w:r w:rsidRPr="00A955F0">
                              <w:rPr>
                                <w:bCs/>
                                <w:lang w:val="x-none" w:eastAsia="zh-CN"/>
                              </w:rPr>
                              <w:t>1</w:t>
                            </w:r>
                            <w:r w:rsidRPr="00A955F0">
                              <w:rPr>
                                <w:bCs/>
                                <w:lang w:val="x-none" w:eastAsia="zh-CN"/>
                              </w:rPr>
                              <w:tab/>
                              <w:t xml:space="preserve">Deconfiguration of CHO candidates is performed by RRC </w:t>
                            </w:r>
                            <w:r w:rsidR="00105B3F" w:rsidRPr="00A955F0">
                              <w:rPr>
                                <w:bCs/>
                                <w:lang w:val="x-none" w:eastAsia="zh-CN"/>
                              </w:rPr>
                              <w:t>signaling</w:t>
                            </w:r>
                            <w:r w:rsidRPr="00A955F0">
                              <w:rPr>
                                <w:bCs/>
                                <w:lang w:val="x-none" w:eastAsia="zh-CN"/>
                              </w:rPr>
                              <w:t xml:space="preserve"> (we will not introduce timer based mechanism for the UE to deconfiguration of the CHO candidates)</w:t>
                            </w:r>
                          </w:p>
                          <w:p w14:paraId="6E91FD67" w14:textId="77777777" w:rsidR="00A955F0" w:rsidRPr="00A955F0" w:rsidRDefault="00A955F0" w:rsidP="00A955F0">
                            <w:pPr>
                              <w:rPr>
                                <w:bCs/>
                                <w:lang w:val="x-none" w:eastAsia="zh-CN"/>
                              </w:rPr>
                            </w:pPr>
                            <w:r w:rsidRPr="00A955F0">
                              <w:rPr>
                                <w:bCs/>
                                <w:lang w:val="x-none" w:eastAsia="zh-CN"/>
                              </w:rPr>
                              <w:t>2</w:t>
                            </w:r>
                            <w:r w:rsidRPr="00A955F0">
                              <w:rPr>
                                <w:bCs/>
                                <w:lang w:val="x-none" w:eastAsia="zh-CN"/>
                              </w:rPr>
                              <w:tab/>
                              <w:t>Baseline that configuration of all CHO candidates are released after successful (any) handover completion (sending complete message to the target cell).</w:t>
                            </w:r>
                          </w:p>
                          <w:p w14:paraId="71B35266" w14:textId="77777777" w:rsidR="00A955F0" w:rsidRPr="00C07884" w:rsidRDefault="00A955F0">
                            <w:pPr>
                              <w:rPr>
                                <w:bCs/>
                                <w:lang w:val="x-none" w:eastAsia="zh-CN"/>
                              </w:rPr>
                            </w:pPr>
                            <w:r w:rsidRPr="00211DEA">
                              <w:rPr>
                                <w:bCs/>
                                <w:highlight w:val="yellow"/>
                                <w:lang w:val="x-none" w:eastAsia="zh-CN"/>
                              </w:rPr>
                              <w:t>FFS if it might be possible to keep CHO candidates after the HO.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3C0DC0" id="Text Box 6"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sZc23zwCAAB/BAAADgAAAAAAAAAA&#13;&#10;AAAAAAAuAgAAZHJzL2Uyb0RvYy54bWxQSwECLQAUAAYACAAAACEABTJjidoAAAAKAQAADwAAAAAA&#13;&#10;AAAAAAAAAACWBAAAZHJzL2Rvd25yZXYueG1sUEsFBgAAAAAEAAQA8wAAAJ0FAAAAAA==&#13;&#10;" filled="f" strokeweight=".5pt">
                <v:fill o:detectmouseclick="t"/>
                <v:textbox style="mso-fit-shape-to-text:t">
                  <w:txbxContent>
                    <w:p w14:paraId="57175989" w14:textId="77777777" w:rsidR="00A955F0" w:rsidRPr="00A955F0" w:rsidRDefault="00A955F0" w:rsidP="00A955F0">
                      <w:pPr>
                        <w:rPr>
                          <w:bCs/>
                          <w:lang w:val="x-none" w:eastAsia="zh-CN"/>
                        </w:rPr>
                      </w:pPr>
                      <w:r w:rsidRPr="00A955F0">
                        <w:rPr>
                          <w:bCs/>
                          <w:lang w:val="x-none" w:eastAsia="zh-CN"/>
                        </w:rPr>
                        <w:t>Agreements</w:t>
                      </w:r>
                    </w:p>
                    <w:p w14:paraId="35D2AF0B" w14:textId="7123F6EB" w:rsidR="00A955F0" w:rsidRPr="00A955F0" w:rsidRDefault="00A955F0" w:rsidP="00A955F0">
                      <w:pPr>
                        <w:rPr>
                          <w:bCs/>
                          <w:lang w:val="x-none" w:eastAsia="zh-CN"/>
                        </w:rPr>
                      </w:pPr>
                      <w:r w:rsidRPr="00A955F0">
                        <w:rPr>
                          <w:bCs/>
                          <w:lang w:val="x-none" w:eastAsia="zh-CN"/>
                        </w:rPr>
                        <w:t>1</w:t>
                      </w:r>
                      <w:r w:rsidRPr="00A955F0">
                        <w:rPr>
                          <w:bCs/>
                          <w:lang w:val="x-none" w:eastAsia="zh-CN"/>
                        </w:rPr>
                        <w:tab/>
                        <w:t xml:space="preserve">Deconfiguration of CHO candidates is performed by RRC </w:t>
                      </w:r>
                      <w:r w:rsidR="00105B3F" w:rsidRPr="00A955F0">
                        <w:rPr>
                          <w:bCs/>
                          <w:lang w:val="x-none" w:eastAsia="zh-CN"/>
                        </w:rPr>
                        <w:t>signaling</w:t>
                      </w:r>
                      <w:r w:rsidRPr="00A955F0">
                        <w:rPr>
                          <w:bCs/>
                          <w:lang w:val="x-none" w:eastAsia="zh-CN"/>
                        </w:rPr>
                        <w:t xml:space="preserve"> (we will not introduce timer based mechanism for the UE to deconfiguration of the CHO candidates)</w:t>
                      </w:r>
                    </w:p>
                    <w:p w14:paraId="6E91FD67" w14:textId="77777777" w:rsidR="00A955F0" w:rsidRPr="00A955F0" w:rsidRDefault="00A955F0" w:rsidP="00A955F0">
                      <w:pPr>
                        <w:rPr>
                          <w:bCs/>
                          <w:lang w:val="x-none" w:eastAsia="zh-CN"/>
                        </w:rPr>
                      </w:pPr>
                      <w:r w:rsidRPr="00A955F0">
                        <w:rPr>
                          <w:bCs/>
                          <w:lang w:val="x-none" w:eastAsia="zh-CN"/>
                        </w:rPr>
                        <w:t>2</w:t>
                      </w:r>
                      <w:r w:rsidRPr="00A955F0">
                        <w:rPr>
                          <w:bCs/>
                          <w:lang w:val="x-none" w:eastAsia="zh-CN"/>
                        </w:rPr>
                        <w:tab/>
                        <w:t>Baseline that configuration of all CHO candidates are released after successful (any) handover completion (sending complete message to the target cell).</w:t>
                      </w:r>
                    </w:p>
                    <w:p w14:paraId="71B35266" w14:textId="77777777" w:rsidR="00A955F0" w:rsidRPr="00C07884" w:rsidRDefault="00A955F0">
                      <w:pPr>
                        <w:rPr>
                          <w:bCs/>
                          <w:lang w:val="x-none" w:eastAsia="zh-CN"/>
                        </w:rPr>
                      </w:pPr>
                      <w:r w:rsidRPr="00211DEA">
                        <w:rPr>
                          <w:bCs/>
                          <w:highlight w:val="yellow"/>
                          <w:lang w:val="x-none" w:eastAsia="zh-CN"/>
                        </w:rPr>
                        <w:t>FFS if it might be possible to keep CHO candidates after the HO.</w:t>
                      </w:r>
                    </w:p>
                  </w:txbxContent>
                </v:textbox>
                <w10:wrap type="square"/>
              </v:shape>
            </w:pict>
          </mc:Fallback>
        </mc:AlternateContent>
      </w:r>
    </w:p>
    <w:p w14:paraId="7FC83179" w14:textId="7B3ACEB2" w:rsidR="00C91E79" w:rsidRDefault="00E6280C" w:rsidP="00571678">
      <w:pPr>
        <w:rPr>
          <w:lang w:eastAsia="zh-CN"/>
        </w:rPr>
      </w:pPr>
      <w:r>
        <w:rPr>
          <w:lang w:eastAsia="zh-CN"/>
        </w:rPr>
        <w:t xml:space="preserve">In this paper, </w:t>
      </w:r>
      <w:r w:rsidR="00E53FEA">
        <w:rPr>
          <w:lang w:eastAsia="zh-CN"/>
        </w:rPr>
        <w:t xml:space="preserve">we </w:t>
      </w:r>
      <w:r w:rsidR="00FD379D">
        <w:rPr>
          <w:lang w:eastAsia="zh-CN"/>
        </w:rPr>
        <w:t xml:space="preserve">present </w:t>
      </w:r>
      <w:r w:rsidR="00EB2B9C">
        <w:rPr>
          <w:lang w:eastAsia="zh-CN"/>
        </w:rPr>
        <w:t>our views</w:t>
      </w:r>
      <w:r w:rsidR="00857650">
        <w:t xml:space="preserve"> </w:t>
      </w:r>
      <w:r w:rsidR="00EB2B9C">
        <w:t>on</w:t>
      </w:r>
      <w:r w:rsidR="007E02FD">
        <w:t xml:space="preserve"> the FFS items highlighted above</w:t>
      </w:r>
      <w:r w:rsidR="00EB2B9C">
        <w:t xml:space="preserve"> and provide some potential solutions enhancing the performance of CHO.</w:t>
      </w:r>
    </w:p>
    <w:p w14:paraId="64B1E102" w14:textId="14C5EDEE" w:rsidR="0004778C" w:rsidRDefault="009C342C" w:rsidP="0004778C">
      <w:pPr>
        <w:pStyle w:val="Heading2"/>
      </w:pPr>
      <w:r>
        <w:t>Simulation Model</w:t>
      </w:r>
    </w:p>
    <w:p w14:paraId="177958BE" w14:textId="6AF8C170" w:rsidR="00076C08" w:rsidRDefault="00CF7241" w:rsidP="00076C08">
      <w:r>
        <w:t>In order to study the mobility performance of NR UEs operating at FR2, it is cr</w:t>
      </w:r>
      <w:r w:rsidR="00DF2C66">
        <w:t>itical</w:t>
      </w:r>
      <w:r>
        <w:t xml:space="preserve"> to </w:t>
      </w:r>
      <w:r w:rsidR="0018561C">
        <w:t>incorporate</w:t>
      </w:r>
      <w:r w:rsidR="008D7EDB">
        <w:t xml:space="preserve"> the </w:t>
      </w:r>
      <w:r w:rsidR="0018561C">
        <w:t xml:space="preserve">impact of </w:t>
      </w:r>
      <w:r w:rsidR="006852B4">
        <w:t xml:space="preserve">antenna </w:t>
      </w:r>
      <w:r w:rsidR="00BC6F35">
        <w:t xml:space="preserve">radiation </w:t>
      </w:r>
      <w:r w:rsidR="006852B4">
        <w:t xml:space="preserve">patterns in simulations to </w:t>
      </w:r>
      <w:r w:rsidR="00BC6F35">
        <w:t>more accurately</w:t>
      </w:r>
      <w:r w:rsidR="0018561C">
        <w:t xml:space="preserve"> model the impact of </w:t>
      </w:r>
      <w:r w:rsidR="00594A81">
        <w:t xml:space="preserve">UE </w:t>
      </w:r>
      <w:r w:rsidR="00D92E83">
        <w:t>movements on the received/transmitted signal power.</w:t>
      </w:r>
      <w:r w:rsidR="00BC6F35">
        <w:t xml:space="preserve"> In addition to antenna radiation patterns</w:t>
      </w:r>
      <w:r w:rsidR="00594A81">
        <w:t>,</w:t>
      </w:r>
      <w:r w:rsidR="00BC6F35">
        <w:t xml:space="preserve"> the number of antenna panels and their locations (front </w:t>
      </w:r>
      <w:r w:rsidR="00345DE3">
        <w:t>and/</w:t>
      </w:r>
      <w:r w:rsidR="00BC6F35">
        <w:t>or back) also impact</w:t>
      </w:r>
      <w:r w:rsidR="00345DE3">
        <w:t xml:space="preserve"> </w:t>
      </w:r>
      <w:r w:rsidR="00BC6F35">
        <w:t>mobility performance.</w:t>
      </w:r>
    </w:p>
    <w:p w14:paraId="1254E2A0" w14:textId="7D79AC04" w:rsidR="00D92E83" w:rsidRDefault="00857650" w:rsidP="002376D8">
      <w:r>
        <w:t>In R</w:t>
      </w:r>
      <w:r w:rsidR="009F7450">
        <w:t>AN2#105, we</w:t>
      </w:r>
      <w:r w:rsidR="00DF2C66">
        <w:t xml:space="preserve"> proposed</w:t>
      </w:r>
      <w:r w:rsidR="009F7450">
        <w:t xml:space="preserve"> a simulation model to be used when studying NR mobility in FR2 [</w:t>
      </w:r>
      <w:r w:rsidR="00BE4BB0">
        <w:t>5</w:t>
      </w:r>
      <w:r w:rsidR="009F7450">
        <w:t xml:space="preserve">] based on </w:t>
      </w:r>
      <w:r w:rsidR="00DF2C66">
        <w:t xml:space="preserve">studies in </w:t>
      </w:r>
      <w:r w:rsidR="009F7450">
        <w:t xml:space="preserve">RAN1 and RAN4. In this paper, we use the same simulation model </w:t>
      </w:r>
      <w:r w:rsidR="00DF2C66">
        <w:t xml:space="preserve">from </w:t>
      </w:r>
      <w:r w:rsidR="009F7450">
        <w:t>[</w:t>
      </w:r>
      <w:r w:rsidR="00BE4BB0">
        <w:t>5</w:t>
      </w:r>
      <w:r w:rsidR="009F7450">
        <w:t xml:space="preserve">] </w:t>
      </w:r>
      <w:r w:rsidR="00DF2C66">
        <w:t>for the</w:t>
      </w:r>
      <w:r w:rsidR="009F7450">
        <w:t xml:space="preserve"> dense urban network </w:t>
      </w:r>
      <w:r w:rsidR="00DF2C66">
        <w:t xml:space="preserve">in </w:t>
      </w:r>
      <w:r w:rsidR="002376D8">
        <w:t xml:space="preserve">Table 5.2.1.2-1 of TR 38.803 [4] </w:t>
      </w:r>
      <w:r w:rsidR="00DF2C66">
        <w:t>(see</w:t>
      </w:r>
      <w:r w:rsidR="002376D8">
        <w:t xml:space="preserve"> Figure 1</w:t>
      </w:r>
      <w:r w:rsidR="00DF2C66">
        <w:t>)</w:t>
      </w:r>
      <w:r w:rsidR="002376D8">
        <w:t xml:space="preserve">. In this layout, </w:t>
      </w:r>
      <w:r w:rsidR="00DF2C66">
        <w:rPr>
          <w:lang w:val="en-GB"/>
        </w:rPr>
        <w:t>a</w:t>
      </w:r>
      <w:r w:rsidR="002376D8">
        <w:rPr>
          <w:lang w:val="en-GB"/>
        </w:rPr>
        <w:t xml:space="preserve"> m</w:t>
      </w:r>
      <w:r w:rsidR="002376D8" w:rsidRPr="002376D8">
        <w:rPr>
          <w:rFonts w:hint="eastAsia"/>
          <w:lang w:val="en-GB"/>
        </w:rPr>
        <w:t xml:space="preserve">icro </w:t>
      </w:r>
      <w:r w:rsidR="00DF2C66">
        <w:rPr>
          <w:lang w:val="en-GB"/>
        </w:rPr>
        <w:t>gNB</w:t>
      </w:r>
      <w:r w:rsidR="002376D8" w:rsidRPr="002376D8">
        <w:rPr>
          <w:rFonts w:hint="eastAsia"/>
          <w:lang w:val="en-GB"/>
        </w:rPr>
        <w:t xml:space="preserve"> is randomly dropped on an edge of the </w:t>
      </w:r>
      <w:r w:rsidR="002376D8" w:rsidRPr="002376D8">
        <w:rPr>
          <w:lang w:val="en-GB"/>
        </w:rPr>
        <w:t>cluster circle</w:t>
      </w:r>
      <w:r w:rsidR="002376D8" w:rsidRPr="002376D8">
        <w:rPr>
          <w:rFonts w:hint="eastAsia"/>
          <w:lang w:val="en-GB"/>
        </w:rPr>
        <w:t xml:space="preserve">. </w:t>
      </w:r>
      <w:r w:rsidR="002376D8" w:rsidRPr="002376D8">
        <w:rPr>
          <w:rFonts w:hint="eastAsia"/>
        </w:rPr>
        <w:t>A</w:t>
      </w:r>
      <w:r w:rsidR="002376D8" w:rsidRPr="002376D8">
        <w:t>ll UEs</w:t>
      </w:r>
      <w:r w:rsidR="00DF2C66">
        <w:t xml:space="preserve"> associate and</w:t>
      </w:r>
      <w:r w:rsidR="002376D8" w:rsidRPr="002376D8">
        <w:t xml:space="preserve"> communicate with</w:t>
      </w:r>
      <w:r w:rsidR="00DF2C66">
        <w:t xml:space="preserve"> a</w:t>
      </w:r>
      <w:r w:rsidR="002376D8" w:rsidRPr="002376D8">
        <w:t xml:space="preserve"> micro </w:t>
      </w:r>
      <w:r w:rsidR="00DF2C66">
        <w:t>gNB</w:t>
      </w:r>
      <w:r w:rsidR="002376D8" w:rsidRPr="002376D8">
        <w:rPr>
          <w:rFonts w:hint="eastAsia"/>
        </w:rPr>
        <w:t xml:space="preserve">. </w:t>
      </w:r>
      <w:r w:rsidR="00DF2C66">
        <w:t>A</w:t>
      </w:r>
      <w:r w:rsidR="002376D8" w:rsidRPr="002376D8">
        <w:rPr>
          <w:rFonts w:hint="eastAsia"/>
        </w:rPr>
        <w:t xml:space="preserve"> </w:t>
      </w:r>
      <w:r w:rsidR="002376D8" w:rsidRPr="002376D8">
        <w:t>hexagonal gri</w:t>
      </w:r>
      <w:r w:rsidR="00DF2C66">
        <w:t>d with ISD of 200 m,</w:t>
      </w:r>
      <w:r w:rsidR="002376D8" w:rsidRPr="002376D8">
        <w:t xml:space="preserve"> 19 macro sites, 3 sectors per site model</w:t>
      </w:r>
      <w:r w:rsidR="00DF2C66">
        <w:t xml:space="preserve"> and</w:t>
      </w:r>
      <w:r w:rsidR="002376D8" w:rsidRPr="002376D8">
        <w:rPr>
          <w:rFonts w:hint="eastAsia"/>
        </w:rPr>
        <w:t xml:space="preserve"> wrap around</w:t>
      </w:r>
      <w:r w:rsidR="002376D8" w:rsidRPr="002376D8">
        <w:t xml:space="preserve"> </w:t>
      </w:r>
      <w:r w:rsidR="002376D8" w:rsidRPr="002376D8">
        <w:rPr>
          <w:rFonts w:hint="eastAsia"/>
        </w:rPr>
        <w:t>is</w:t>
      </w:r>
      <w:r w:rsidR="002376D8" w:rsidRPr="002376D8">
        <w:t xml:space="preserve"> assumed.</w:t>
      </w:r>
      <w:r w:rsidR="00DF2C66">
        <w:t xml:space="preserve"> </w:t>
      </w:r>
    </w:p>
    <w:p w14:paraId="46AAD3D1" w14:textId="228CC701" w:rsidR="00857650" w:rsidRDefault="00857650" w:rsidP="00076C08"/>
    <w:p w14:paraId="0DBB2F2F" w14:textId="669B8AFE" w:rsidR="00857650" w:rsidRDefault="002376D8" w:rsidP="00076C08">
      <w:r w:rsidRPr="007849B1">
        <w:rPr>
          <w:rFonts w:hint="eastAsia"/>
          <w:noProof/>
          <w:lang w:eastAsia="ja-JP"/>
        </w:rPr>
        <w:lastRenderedPageBreak/>
        <w:drawing>
          <wp:inline distT="0" distB="0" distL="0" distR="0" wp14:anchorId="7830303A" wp14:editId="6BB707DF">
            <wp:extent cx="6115050" cy="206565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065655"/>
                    </a:xfrm>
                    <a:prstGeom prst="rect">
                      <a:avLst/>
                    </a:prstGeom>
                    <a:noFill/>
                    <a:ln>
                      <a:noFill/>
                    </a:ln>
                  </pic:spPr>
                </pic:pic>
              </a:graphicData>
            </a:graphic>
          </wp:inline>
        </w:drawing>
      </w:r>
    </w:p>
    <w:p w14:paraId="4ABC339C" w14:textId="3114C363" w:rsidR="002376D8" w:rsidRDefault="002376D8" w:rsidP="00076C08"/>
    <w:p w14:paraId="4604CD39" w14:textId="70E8186D" w:rsidR="002376D8" w:rsidRPr="00EA06CC" w:rsidRDefault="002376D8" w:rsidP="002376D8">
      <w:pPr>
        <w:pStyle w:val="Caption"/>
        <w:jc w:val="center"/>
        <w:rPr>
          <w:sz w:val="22"/>
          <w:szCs w:val="40"/>
        </w:rPr>
      </w:pPr>
      <w:r w:rsidRPr="00EA06CC">
        <w:rPr>
          <w:sz w:val="22"/>
          <w:szCs w:val="40"/>
        </w:rPr>
        <w:t xml:space="preserve">Figure </w:t>
      </w:r>
      <w:r w:rsidRPr="00EA06CC">
        <w:rPr>
          <w:noProof/>
          <w:sz w:val="22"/>
          <w:szCs w:val="40"/>
        </w:rPr>
        <w:fldChar w:fldCharType="begin"/>
      </w:r>
      <w:r w:rsidRPr="00EA06CC">
        <w:rPr>
          <w:noProof/>
          <w:sz w:val="22"/>
          <w:szCs w:val="40"/>
        </w:rPr>
        <w:instrText xml:space="preserve"> SEQ Figure \* ARABIC </w:instrText>
      </w:r>
      <w:r w:rsidRPr="00EA06CC">
        <w:rPr>
          <w:noProof/>
          <w:sz w:val="22"/>
          <w:szCs w:val="40"/>
        </w:rPr>
        <w:fldChar w:fldCharType="separate"/>
      </w:r>
      <w:r w:rsidRPr="00EA06CC">
        <w:rPr>
          <w:noProof/>
          <w:sz w:val="22"/>
          <w:szCs w:val="40"/>
        </w:rPr>
        <w:t>1</w:t>
      </w:r>
      <w:r w:rsidRPr="00EA06CC">
        <w:rPr>
          <w:noProof/>
          <w:sz w:val="22"/>
          <w:szCs w:val="40"/>
        </w:rPr>
        <w:fldChar w:fldCharType="end"/>
      </w:r>
      <w:r w:rsidRPr="00EA06CC">
        <w:rPr>
          <w:sz w:val="22"/>
          <w:szCs w:val="40"/>
        </w:rPr>
        <w:t xml:space="preserve">: </w:t>
      </w:r>
      <w:r>
        <w:rPr>
          <w:sz w:val="22"/>
          <w:szCs w:val="40"/>
        </w:rPr>
        <w:t>Network layout for dense urban from TR 38.803</w:t>
      </w:r>
    </w:p>
    <w:p w14:paraId="04986D08" w14:textId="77777777" w:rsidR="002376D8" w:rsidRDefault="002376D8" w:rsidP="00076C08"/>
    <w:p w14:paraId="1C6F7E98" w14:textId="729C3895" w:rsidR="009C63D6" w:rsidRPr="009C63D6" w:rsidRDefault="009C63D6" w:rsidP="009C63D6">
      <w:r w:rsidRPr="009C63D6">
        <w:t xml:space="preserve">Figure 2 shows a 2-D view of the UE antenna radiation pattern as introduced in [4] for azimuth </w:t>
      </w:r>
      <w:r w:rsidR="00105B3F" w:rsidRPr="009C63D6">
        <w:t xml:space="preserve">in </w:t>
      </w:r>
      <w:r w:rsidR="00105B3F">
        <w:t>[</w:t>
      </w:r>
      <w:r w:rsidRPr="009C63D6">
        <w:t>-180</w:t>
      </w:r>
      <w:r w:rsidRPr="009C63D6">
        <w:sym w:font="Symbol" w:char="F0B0"/>
      </w:r>
      <w:r w:rsidRPr="009C63D6">
        <w:t>, 180</w:t>
      </w:r>
      <w:r w:rsidRPr="009C63D6">
        <w:sym w:font="Symbol" w:char="F0B0"/>
      </w:r>
      <w:r w:rsidRPr="009C63D6">
        <w:t>] range. As shown in Figure 2, the antenna radiation pattern is directional with 25 dB signal attenuation at the sides compared to the antenna boresight.</w:t>
      </w:r>
    </w:p>
    <w:p w14:paraId="7C583BF8" w14:textId="77777777" w:rsidR="009C63D6" w:rsidRPr="009C63D6" w:rsidRDefault="009C63D6" w:rsidP="009C63D6"/>
    <w:p w14:paraId="6001A67B" w14:textId="77777777" w:rsidR="009C63D6" w:rsidRPr="009C63D6" w:rsidRDefault="009C63D6" w:rsidP="009C63D6">
      <w:pPr>
        <w:jc w:val="center"/>
      </w:pPr>
      <w:r w:rsidRPr="009C63D6">
        <w:rPr>
          <w:noProof/>
        </w:rPr>
        <w:drawing>
          <wp:inline distT="0" distB="0" distL="0" distR="0" wp14:anchorId="1162B22D" wp14:editId="125A27AA">
            <wp:extent cx="3651422" cy="27384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5799" cy="2741754"/>
                    </a:xfrm>
                    <a:prstGeom prst="rect">
                      <a:avLst/>
                    </a:prstGeom>
                  </pic:spPr>
                </pic:pic>
              </a:graphicData>
            </a:graphic>
          </wp:inline>
        </w:drawing>
      </w:r>
    </w:p>
    <w:p w14:paraId="3A5CB398" w14:textId="77777777" w:rsidR="009C63D6" w:rsidRPr="009C63D6" w:rsidRDefault="009C63D6" w:rsidP="00B70A8D">
      <w:pPr>
        <w:jc w:val="center"/>
        <w:rPr>
          <w:b/>
          <w:bCs/>
        </w:rPr>
      </w:pPr>
      <w:r w:rsidRPr="009C63D6">
        <w:rPr>
          <w:b/>
          <w:bCs/>
        </w:rPr>
        <w:t>Figure 2: Antenna Radiation Pattern from TR 38.803</w:t>
      </w:r>
    </w:p>
    <w:p w14:paraId="59EAB6B1" w14:textId="77777777" w:rsidR="009C63D6" w:rsidRDefault="009C63D6" w:rsidP="00076C08"/>
    <w:p w14:paraId="7E51F27B" w14:textId="476DC9FC" w:rsidR="005B65B2" w:rsidRDefault="005B65B2" w:rsidP="00076C08">
      <w:r>
        <w:t>A summary of</w:t>
      </w:r>
      <w:r w:rsidR="00D333D9">
        <w:t xml:space="preserve"> relevant </w:t>
      </w:r>
      <w:r w:rsidR="00767B6B">
        <w:t>parameters</w:t>
      </w:r>
      <w:r w:rsidR="00D333D9">
        <w:t xml:space="preserve"> from TR 38.803 [</w:t>
      </w:r>
      <w:r w:rsidR="005C4032">
        <w:t>4</w:t>
      </w:r>
      <w:r w:rsidR="00D333D9">
        <w:t>] is given in Table 1:</w:t>
      </w:r>
    </w:p>
    <w:p w14:paraId="40CD8767" w14:textId="27D0535C" w:rsidR="001A3A69" w:rsidRDefault="001A3A69" w:rsidP="00076C08"/>
    <w:p w14:paraId="04DD8147" w14:textId="14C66ECD" w:rsidR="00D333D9" w:rsidRDefault="001A3A69" w:rsidP="001A3A69">
      <w:pPr>
        <w:pStyle w:val="Caption"/>
        <w:jc w:val="center"/>
      </w:pPr>
      <w:r w:rsidRPr="001A7E98">
        <w:rPr>
          <w:sz w:val="22"/>
          <w:szCs w:val="40"/>
        </w:rPr>
        <w:lastRenderedPageBreak/>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Summary of Simulation Model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6"/>
        <w:gridCol w:w="2016"/>
        <w:gridCol w:w="2017"/>
      </w:tblGrid>
      <w:tr w:rsidR="00D333D9" w:rsidRPr="006F2607" w14:paraId="549248E6" w14:textId="77777777" w:rsidTr="00222C72">
        <w:trPr>
          <w:trHeight w:val="19"/>
          <w:jc w:val="center"/>
        </w:trPr>
        <w:tc>
          <w:tcPr>
            <w:tcW w:w="2636" w:type="dxa"/>
            <w:shd w:val="clear" w:color="auto" w:fill="auto"/>
            <w:vAlign w:val="center"/>
          </w:tcPr>
          <w:p w14:paraId="7F2E089E" w14:textId="77777777" w:rsidR="00D333D9" w:rsidRPr="006F2607" w:rsidRDefault="00D333D9" w:rsidP="001F2307">
            <w:pPr>
              <w:pStyle w:val="TAH"/>
            </w:pPr>
            <w:r w:rsidRPr="006F2607">
              <w:t>Scenario (in TR38.803)</w:t>
            </w:r>
          </w:p>
        </w:tc>
        <w:tc>
          <w:tcPr>
            <w:tcW w:w="2016" w:type="dxa"/>
            <w:shd w:val="clear" w:color="auto" w:fill="auto"/>
            <w:vAlign w:val="center"/>
          </w:tcPr>
          <w:p w14:paraId="240D82F2" w14:textId="77777777" w:rsidR="00D333D9" w:rsidRPr="006F2607" w:rsidRDefault="00D333D9" w:rsidP="001F2307">
            <w:pPr>
              <w:pStyle w:val="TAH"/>
            </w:pPr>
            <w:r w:rsidRPr="006F2607">
              <w:t>Indoor hotspots</w:t>
            </w:r>
          </w:p>
        </w:tc>
        <w:tc>
          <w:tcPr>
            <w:tcW w:w="2016" w:type="dxa"/>
            <w:shd w:val="clear" w:color="auto" w:fill="auto"/>
            <w:vAlign w:val="center"/>
          </w:tcPr>
          <w:p w14:paraId="356546F8" w14:textId="77777777" w:rsidR="00D333D9" w:rsidRPr="006F2607" w:rsidRDefault="00D333D9" w:rsidP="001F2307">
            <w:pPr>
              <w:pStyle w:val="TAH"/>
            </w:pPr>
            <w:r w:rsidRPr="006F2607">
              <w:t>Dense Urban</w:t>
            </w:r>
          </w:p>
        </w:tc>
        <w:tc>
          <w:tcPr>
            <w:tcW w:w="2017" w:type="dxa"/>
            <w:shd w:val="clear" w:color="auto" w:fill="auto"/>
            <w:vAlign w:val="center"/>
          </w:tcPr>
          <w:p w14:paraId="096075C2" w14:textId="77777777" w:rsidR="00D333D9" w:rsidRPr="006F2607" w:rsidRDefault="00D333D9" w:rsidP="001F2307">
            <w:pPr>
              <w:pStyle w:val="TAH"/>
            </w:pPr>
            <w:r w:rsidRPr="006F2607">
              <w:t>Urban Macro</w:t>
            </w:r>
          </w:p>
        </w:tc>
      </w:tr>
      <w:tr w:rsidR="00D333D9" w:rsidRPr="006F2607" w14:paraId="5A0D480B" w14:textId="77777777" w:rsidTr="00222C72">
        <w:trPr>
          <w:trHeight w:val="19"/>
          <w:jc w:val="center"/>
        </w:trPr>
        <w:tc>
          <w:tcPr>
            <w:tcW w:w="2636" w:type="dxa"/>
            <w:shd w:val="clear" w:color="auto" w:fill="auto"/>
            <w:vAlign w:val="center"/>
          </w:tcPr>
          <w:p w14:paraId="0D471662" w14:textId="2EAA7A77" w:rsidR="00D333D9" w:rsidRPr="00222C72" w:rsidRDefault="00D333D9" w:rsidP="001F2307">
            <w:pPr>
              <w:pStyle w:val="TAL"/>
              <w:rPr>
                <w:b/>
                <w:bCs/>
              </w:rPr>
            </w:pPr>
            <w:r w:rsidRPr="00222C72">
              <w:rPr>
                <w:b/>
                <w:bCs/>
              </w:rPr>
              <w:t>Network Layout Model</w:t>
            </w:r>
          </w:p>
        </w:tc>
        <w:tc>
          <w:tcPr>
            <w:tcW w:w="2016" w:type="dxa"/>
            <w:shd w:val="clear" w:color="auto" w:fill="auto"/>
            <w:vAlign w:val="center"/>
          </w:tcPr>
          <w:p w14:paraId="17CF3B56" w14:textId="60BF3A5C"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2.1.3-</w:t>
            </w:r>
            <w:r w:rsidRPr="00D333D9">
              <w:rPr>
                <w:lang w:val="en-GB"/>
              </w:rPr>
              <w:t>1</w:t>
            </w:r>
          </w:p>
        </w:tc>
        <w:tc>
          <w:tcPr>
            <w:tcW w:w="2016" w:type="dxa"/>
            <w:shd w:val="clear" w:color="auto" w:fill="auto"/>
            <w:vAlign w:val="center"/>
          </w:tcPr>
          <w:p w14:paraId="042422B8" w14:textId="7E5D6B7D" w:rsidR="00D333D9" w:rsidRPr="006F2607" w:rsidRDefault="00D333D9" w:rsidP="00D333D9">
            <w:pPr>
              <w:pStyle w:val="TAL"/>
            </w:pPr>
            <w:r>
              <w:rPr>
                <w:lang w:val="en-GB"/>
              </w:rPr>
              <w:t xml:space="preserve">Table </w:t>
            </w:r>
            <w:r w:rsidRPr="00D333D9">
              <w:rPr>
                <w:rFonts w:hint="eastAsia"/>
                <w:lang w:val="en-GB"/>
              </w:rPr>
              <w:t>5</w:t>
            </w:r>
            <w:r w:rsidRPr="00D333D9">
              <w:rPr>
                <w:lang w:val="en-GB"/>
              </w:rPr>
              <w:t>.</w:t>
            </w:r>
            <w:r w:rsidRPr="00D333D9">
              <w:rPr>
                <w:rFonts w:hint="eastAsia"/>
                <w:lang w:val="en-GB"/>
              </w:rPr>
              <w:t>2.1.2-</w:t>
            </w:r>
            <w:r w:rsidRPr="00D333D9">
              <w:rPr>
                <w:lang w:val="en-GB"/>
              </w:rPr>
              <w:t>1</w:t>
            </w:r>
          </w:p>
        </w:tc>
        <w:tc>
          <w:tcPr>
            <w:tcW w:w="2017" w:type="dxa"/>
            <w:shd w:val="clear" w:color="auto" w:fill="auto"/>
            <w:vAlign w:val="center"/>
          </w:tcPr>
          <w:p w14:paraId="7B327707" w14:textId="04947555"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2.1.1-</w:t>
            </w:r>
            <w:r w:rsidRPr="00D333D9">
              <w:rPr>
                <w:lang w:val="en-GB"/>
              </w:rPr>
              <w:t>1</w:t>
            </w:r>
          </w:p>
        </w:tc>
      </w:tr>
      <w:tr w:rsidR="00222C72" w:rsidRPr="006F2607" w14:paraId="1BEB5CD2" w14:textId="77777777" w:rsidTr="00222C72">
        <w:trPr>
          <w:trHeight w:val="19"/>
          <w:jc w:val="center"/>
        </w:trPr>
        <w:tc>
          <w:tcPr>
            <w:tcW w:w="2636" w:type="dxa"/>
            <w:shd w:val="clear" w:color="auto" w:fill="auto"/>
            <w:vAlign w:val="center"/>
          </w:tcPr>
          <w:p w14:paraId="4CCEB802" w14:textId="2F5C7259" w:rsidR="00222C72" w:rsidRPr="00222C72" w:rsidRDefault="00222C72" w:rsidP="001F2307">
            <w:pPr>
              <w:pStyle w:val="TAL"/>
              <w:rPr>
                <w:b/>
                <w:bCs/>
              </w:rPr>
            </w:pPr>
            <w:r w:rsidRPr="00222C72">
              <w:rPr>
                <w:b/>
                <w:bCs/>
              </w:rPr>
              <w:t>Propagation Model</w:t>
            </w:r>
          </w:p>
        </w:tc>
        <w:tc>
          <w:tcPr>
            <w:tcW w:w="6049" w:type="dxa"/>
            <w:gridSpan w:val="3"/>
            <w:shd w:val="clear" w:color="auto" w:fill="auto"/>
            <w:vAlign w:val="center"/>
          </w:tcPr>
          <w:p w14:paraId="606BA024" w14:textId="58153B36" w:rsidR="00222C72" w:rsidRPr="00D333D9" w:rsidRDefault="00222C72" w:rsidP="00222C72">
            <w:pPr>
              <w:pStyle w:val="TAL"/>
              <w:jc w:val="center"/>
              <w:rPr>
                <w:lang w:val="en-GB"/>
              </w:rPr>
            </w:pPr>
            <w:r>
              <w:rPr>
                <w:lang w:val="en-GB"/>
              </w:rPr>
              <w:t>Section 5.2.2</w:t>
            </w:r>
          </w:p>
        </w:tc>
      </w:tr>
      <w:tr w:rsidR="00222C72" w:rsidRPr="006F2607" w14:paraId="125B8FE3" w14:textId="77777777" w:rsidTr="00222C72">
        <w:trPr>
          <w:trHeight w:val="19"/>
          <w:jc w:val="center"/>
        </w:trPr>
        <w:tc>
          <w:tcPr>
            <w:tcW w:w="2636" w:type="dxa"/>
            <w:shd w:val="clear" w:color="auto" w:fill="auto"/>
            <w:vAlign w:val="center"/>
          </w:tcPr>
          <w:p w14:paraId="1B2D2D2C" w14:textId="73BE3BF5" w:rsidR="00222C72" w:rsidRPr="00222C72" w:rsidRDefault="00222C72" w:rsidP="001F2307">
            <w:pPr>
              <w:pStyle w:val="TAL"/>
              <w:rPr>
                <w:b/>
                <w:bCs/>
              </w:rPr>
            </w:pPr>
            <w:r w:rsidRPr="00222C72">
              <w:rPr>
                <w:b/>
                <w:bCs/>
              </w:rPr>
              <w:t>BS Antenna Model</w:t>
            </w:r>
          </w:p>
        </w:tc>
        <w:tc>
          <w:tcPr>
            <w:tcW w:w="2016" w:type="dxa"/>
            <w:shd w:val="clear" w:color="auto" w:fill="auto"/>
            <w:vAlign w:val="center"/>
          </w:tcPr>
          <w:p w14:paraId="73EE43D9" w14:textId="06FE129C" w:rsidR="00222C72" w:rsidRDefault="00222C72" w:rsidP="00222C72">
            <w:pPr>
              <w:pStyle w:val="TAL"/>
              <w:rPr>
                <w:lang w:val="en-GB"/>
              </w:rPr>
            </w:pPr>
            <w:r w:rsidRPr="00222C72">
              <w:rPr>
                <w:lang w:val="en-GB"/>
              </w:rPr>
              <w:t xml:space="preserve">Table </w:t>
            </w:r>
            <w:r w:rsidRPr="00222C72">
              <w:rPr>
                <w:rFonts w:hint="eastAsia"/>
                <w:lang w:val="en-GB"/>
              </w:rPr>
              <w:t>5.2.3.2.3-1</w:t>
            </w:r>
          </w:p>
        </w:tc>
        <w:tc>
          <w:tcPr>
            <w:tcW w:w="2016" w:type="dxa"/>
            <w:shd w:val="clear" w:color="auto" w:fill="auto"/>
            <w:vAlign w:val="center"/>
          </w:tcPr>
          <w:p w14:paraId="16ADE148" w14:textId="26A83A85" w:rsidR="00222C72" w:rsidRDefault="00222C72" w:rsidP="00222C72">
            <w:pPr>
              <w:pStyle w:val="TAL"/>
              <w:rPr>
                <w:lang w:val="en-GB"/>
              </w:rPr>
            </w:pPr>
            <w:r w:rsidRPr="00222C72">
              <w:rPr>
                <w:lang w:val="en-GB"/>
              </w:rPr>
              <w:t xml:space="preserve">Table </w:t>
            </w:r>
            <w:r w:rsidRPr="00222C72">
              <w:rPr>
                <w:rFonts w:hint="eastAsia"/>
                <w:lang w:val="en-GB"/>
              </w:rPr>
              <w:t>5.2.3.2.2-1</w:t>
            </w:r>
          </w:p>
        </w:tc>
        <w:tc>
          <w:tcPr>
            <w:tcW w:w="2017" w:type="dxa"/>
            <w:shd w:val="clear" w:color="auto" w:fill="auto"/>
            <w:vAlign w:val="center"/>
          </w:tcPr>
          <w:p w14:paraId="2F2AA729" w14:textId="48B3C527" w:rsidR="00222C72" w:rsidRDefault="00222C72" w:rsidP="00222C72">
            <w:pPr>
              <w:pStyle w:val="TAL"/>
              <w:rPr>
                <w:lang w:val="en-GB"/>
              </w:rPr>
            </w:pPr>
            <w:r w:rsidRPr="00222C72">
              <w:rPr>
                <w:lang w:val="en-GB"/>
              </w:rPr>
              <w:t xml:space="preserve">Table </w:t>
            </w:r>
            <w:r w:rsidRPr="00222C72">
              <w:rPr>
                <w:rFonts w:hint="eastAsia"/>
                <w:lang w:val="en-GB"/>
              </w:rPr>
              <w:t>5.2.3.2.1-1</w:t>
            </w:r>
          </w:p>
        </w:tc>
      </w:tr>
      <w:tr w:rsidR="00222C72" w:rsidRPr="006F2607" w14:paraId="041A21BF" w14:textId="77777777" w:rsidTr="00222C72">
        <w:trPr>
          <w:trHeight w:val="19"/>
          <w:jc w:val="center"/>
        </w:trPr>
        <w:tc>
          <w:tcPr>
            <w:tcW w:w="2636" w:type="dxa"/>
            <w:shd w:val="clear" w:color="auto" w:fill="auto"/>
            <w:vAlign w:val="center"/>
          </w:tcPr>
          <w:p w14:paraId="66024E10" w14:textId="78D72E83" w:rsidR="00222C72" w:rsidRPr="00222C72" w:rsidRDefault="00222C72" w:rsidP="00222C72">
            <w:pPr>
              <w:pStyle w:val="TAL"/>
              <w:rPr>
                <w:b/>
                <w:bCs/>
              </w:rPr>
            </w:pPr>
            <w:r w:rsidRPr="00222C72">
              <w:rPr>
                <w:rFonts w:hint="eastAsia"/>
                <w:b/>
                <w:bCs/>
                <w:lang w:val="en-GB"/>
              </w:rPr>
              <w:t>UE antenna element pattern</w:t>
            </w:r>
          </w:p>
        </w:tc>
        <w:tc>
          <w:tcPr>
            <w:tcW w:w="6049" w:type="dxa"/>
            <w:gridSpan w:val="3"/>
            <w:shd w:val="clear" w:color="auto" w:fill="auto"/>
            <w:vAlign w:val="center"/>
          </w:tcPr>
          <w:p w14:paraId="2D8C8D6C" w14:textId="73B18503" w:rsidR="00222C72" w:rsidRPr="00222C72" w:rsidRDefault="00222C72" w:rsidP="00222C72">
            <w:pPr>
              <w:pStyle w:val="TAL"/>
              <w:jc w:val="center"/>
              <w:rPr>
                <w:lang w:val="en-GB"/>
              </w:rPr>
            </w:pPr>
            <w:r w:rsidRPr="00222C72">
              <w:rPr>
                <w:lang w:val="en-GB"/>
              </w:rPr>
              <w:t xml:space="preserve">Table </w:t>
            </w:r>
            <w:r w:rsidRPr="00222C72">
              <w:rPr>
                <w:rFonts w:hint="eastAsia"/>
                <w:lang w:val="en-GB"/>
              </w:rPr>
              <w:t>5.2.3.3-1</w:t>
            </w:r>
          </w:p>
        </w:tc>
      </w:tr>
      <w:tr w:rsidR="00D333D9" w:rsidRPr="006F2607" w14:paraId="055363A4" w14:textId="77777777" w:rsidTr="00222C72">
        <w:trPr>
          <w:trHeight w:val="19"/>
          <w:jc w:val="center"/>
        </w:trPr>
        <w:tc>
          <w:tcPr>
            <w:tcW w:w="2636" w:type="dxa"/>
            <w:shd w:val="clear" w:color="auto" w:fill="auto"/>
            <w:vAlign w:val="center"/>
          </w:tcPr>
          <w:p w14:paraId="0B038CF4" w14:textId="77777777" w:rsidR="00D333D9" w:rsidRPr="00222C72" w:rsidRDefault="00D333D9" w:rsidP="001F2307">
            <w:pPr>
              <w:pStyle w:val="TAL"/>
              <w:rPr>
                <w:b/>
                <w:bCs/>
              </w:rPr>
            </w:pPr>
            <w:r w:rsidRPr="00222C72">
              <w:rPr>
                <w:b/>
                <w:bCs/>
              </w:rPr>
              <w:t>UE Elevation distribution</w:t>
            </w:r>
          </w:p>
        </w:tc>
        <w:tc>
          <w:tcPr>
            <w:tcW w:w="6049" w:type="dxa"/>
            <w:gridSpan w:val="3"/>
            <w:shd w:val="clear" w:color="auto" w:fill="auto"/>
            <w:vAlign w:val="center"/>
          </w:tcPr>
          <w:p w14:paraId="2243279D" w14:textId="7F39B2CD" w:rsidR="00D333D9" w:rsidRPr="006F2607" w:rsidRDefault="00C7097D" w:rsidP="00C7097D">
            <w:pPr>
              <w:pStyle w:val="TAL"/>
              <w:jc w:val="center"/>
            </w:pPr>
            <w:r>
              <w:t>Fixed at 90</w:t>
            </w:r>
            <w:r w:rsidR="00CD41AA">
              <w:sym w:font="Symbol" w:char="F0B0"/>
            </w:r>
          </w:p>
        </w:tc>
      </w:tr>
      <w:tr w:rsidR="00D333D9" w:rsidRPr="006F2607" w14:paraId="1B6CDB6D" w14:textId="77777777" w:rsidTr="00222C72">
        <w:trPr>
          <w:trHeight w:val="19"/>
          <w:jc w:val="center"/>
        </w:trPr>
        <w:tc>
          <w:tcPr>
            <w:tcW w:w="2636" w:type="dxa"/>
            <w:shd w:val="clear" w:color="auto" w:fill="auto"/>
            <w:vAlign w:val="center"/>
          </w:tcPr>
          <w:p w14:paraId="6B22477E" w14:textId="77777777" w:rsidR="00D333D9" w:rsidRPr="00222C72" w:rsidRDefault="00D333D9" w:rsidP="001F2307">
            <w:pPr>
              <w:pStyle w:val="TAL"/>
              <w:rPr>
                <w:b/>
                <w:bCs/>
              </w:rPr>
            </w:pPr>
            <w:r w:rsidRPr="00222C72">
              <w:rPr>
                <w:b/>
                <w:bCs/>
              </w:rPr>
              <w:t>Indoor ratio</w:t>
            </w:r>
          </w:p>
        </w:tc>
        <w:tc>
          <w:tcPr>
            <w:tcW w:w="2016" w:type="dxa"/>
            <w:shd w:val="clear" w:color="auto" w:fill="auto"/>
            <w:vAlign w:val="center"/>
          </w:tcPr>
          <w:p w14:paraId="1D1DA077" w14:textId="77777777" w:rsidR="00D333D9" w:rsidRPr="006F2607" w:rsidRDefault="00D333D9" w:rsidP="001F2307">
            <w:pPr>
              <w:pStyle w:val="TAL"/>
            </w:pPr>
            <w:r w:rsidRPr="006F2607">
              <w:t>100%</w:t>
            </w:r>
          </w:p>
        </w:tc>
        <w:tc>
          <w:tcPr>
            <w:tcW w:w="4033" w:type="dxa"/>
            <w:gridSpan w:val="2"/>
            <w:shd w:val="clear" w:color="auto" w:fill="auto"/>
            <w:vAlign w:val="center"/>
          </w:tcPr>
          <w:p w14:paraId="14A1BA18" w14:textId="77777777" w:rsidR="00D333D9" w:rsidRPr="006F2607" w:rsidRDefault="00D333D9" w:rsidP="001F2307">
            <w:pPr>
              <w:pStyle w:val="TAL"/>
            </w:pPr>
            <w:r w:rsidRPr="006F2607">
              <w:t>0%(baseline), 20%, 100%</w:t>
            </w:r>
          </w:p>
        </w:tc>
      </w:tr>
      <w:tr w:rsidR="00D333D9" w:rsidRPr="006F2607" w14:paraId="50BB8B14" w14:textId="77777777" w:rsidTr="00222C72">
        <w:trPr>
          <w:trHeight w:val="19"/>
          <w:jc w:val="center"/>
        </w:trPr>
        <w:tc>
          <w:tcPr>
            <w:tcW w:w="2636" w:type="dxa"/>
            <w:shd w:val="clear" w:color="auto" w:fill="auto"/>
            <w:vAlign w:val="center"/>
          </w:tcPr>
          <w:p w14:paraId="7586B5E7" w14:textId="77777777" w:rsidR="00D333D9" w:rsidRPr="00222C72" w:rsidRDefault="00D333D9" w:rsidP="001F2307">
            <w:pPr>
              <w:pStyle w:val="TAL"/>
              <w:rPr>
                <w:b/>
                <w:bCs/>
              </w:rPr>
            </w:pPr>
            <w:r w:rsidRPr="00222C72">
              <w:rPr>
                <w:b/>
                <w:bCs/>
              </w:rPr>
              <w:t>Blockage Modeling</w:t>
            </w:r>
          </w:p>
        </w:tc>
        <w:tc>
          <w:tcPr>
            <w:tcW w:w="6049" w:type="dxa"/>
            <w:gridSpan w:val="3"/>
            <w:shd w:val="clear" w:color="auto" w:fill="auto"/>
            <w:vAlign w:val="center"/>
          </w:tcPr>
          <w:p w14:paraId="4BFD553B" w14:textId="77777777" w:rsidR="00D333D9" w:rsidRPr="006F2607" w:rsidRDefault="00D333D9" w:rsidP="001F2307">
            <w:pPr>
              <w:pStyle w:val="TAL"/>
            </w:pPr>
            <w:r w:rsidRPr="006F2607">
              <w:t>No body blockage and hand grip modelling</w:t>
            </w:r>
          </w:p>
        </w:tc>
      </w:tr>
      <w:tr w:rsidR="002376D8" w:rsidRPr="006F2607" w14:paraId="42AD896D" w14:textId="77777777" w:rsidTr="00222C72">
        <w:trPr>
          <w:trHeight w:val="19"/>
          <w:jc w:val="center"/>
        </w:trPr>
        <w:tc>
          <w:tcPr>
            <w:tcW w:w="2636" w:type="dxa"/>
            <w:shd w:val="clear" w:color="auto" w:fill="auto"/>
          </w:tcPr>
          <w:p w14:paraId="29D8B23C" w14:textId="08EC92A1" w:rsidR="002376D8" w:rsidRPr="007849B1" w:rsidRDefault="002376D8" w:rsidP="002376D8">
            <w:pPr>
              <w:pStyle w:val="TAL"/>
              <w:rPr>
                <w:rFonts w:eastAsia="SimSun"/>
                <w:b/>
                <w:lang w:eastAsia="ja-JP"/>
              </w:rPr>
            </w:pPr>
            <w:r w:rsidRPr="007849B1">
              <w:rPr>
                <w:rFonts w:hint="eastAsia"/>
                <w:b/>
                <w:lang w:eastAsia="ja-JP"/>
              </w:rPr>
              <w:t>Channel bandwidth</w:t>
            </w:r>
          </w:p>
        </w:tc>
        <w:tc>
          <w:tcPr>
            <w:tcW w:w="2016" w:type="dxa"/>
            <w:shd w:val="clear" w:color="auto" w:fill="auto"/>
          </w:tcPr>
          <w:p w14:paraId="793A80CF" w14:textId="6AEB82B4"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6" w:type="dxa"/>
            <w:shd w:val="clear" w:color="auto" w:fill="auto"/>
          </w:tcPr>
          <w:p w14:paraId="546C7D4F" w14:textId="680214B8"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7" w:type="dxa"/>
            <w:shd w:val="clear" w:color="auto" w:fill="auto"/>
          </w:tcPr>
          <w:p w14:paraId="61102021" w14:textId="32E1D540" w:rsidR="002376D8" w:rsidRPr="007849B1" w:rsidRDefault="002376D8" w:rsidP="002376D8">
            <w:pPr>
              <w:pStyle w:val="TAL"/>
              <w:rPr>
                <w:lang w:eastAsia="ja-JP"/>
              </w:rPr>
            </w:pPr>
            <w:r w:rsidRPr="007849B1">
              <w:rPr>
                <w:rFonts w:hint="eastAsia"/>
                <w:lang w:eastAsia="ja-JP"/>
              </w:rPr>
              <w:t>200MH</w:t>
            </w:r>
            <w:r w:rsidRPr="007849B1">
              <w:rPr>
                <w:lang w:eastAsia="ja-JP"/>
              </w:rPr>
              <w:t>z</w:t>
            </w:r>
          </w:p>
        </w:tc>
      </w:tr>
      <w:tr w:rsidR="002376D8" w:rsidRPr="006F2607" w14:paraId="50BA567E" w14:textId="77777777" w:rsidTr="00222C72">
        <w:trPr>
          <w:trHeight w:val="19"/>
          <w:jc w:val="center"/>
        </w:trPr>
        <w:tc>
          <w:tcPr>
            <w:tcW w:w="2636" w:type="dxa"/>
            <w:shd w:val="clear" w:color="auto" w:fill="auto"/>
          </w:tcPr>
          <w:p w14:paraId="46780877" w14:textId="1794EF6D" w:rsidR="002376D8" w:rsidRPr="007849B1" w:rsidRDefault="002376D8" w:rsidP="002376D8">
            <w:pPr>
              <w:pStyle w:val="TAL"/>
              <w:rPr>
                <w:b/>
                <w:lang w:eastAsia="ja-JP"/>
              </w:rPr>
            </w:pPr>
            <w:r w:rsidRPr="007849B1">
              <w:rPr>
                <w:rFonts w:eastAsia="SimSun" w:hint="eastAsia"/>
                <w:b/>
                <w:lang w:eastAsia="ja-JP"/>
              </w:rPr>
              <w:t>Traffic model</w:t>
            </w:r>
          </w:p>
        </w:tc>
        <w:tc>
          <w:tcPr>
            <w:tcW w:w="2016" w:type="dxa"/>
            <w:shd w:val="clear" w:color="auto" w:fill="auto"/>
          </w:tcPr>
          <w:p w14:paraId="05E9A5AF" w14:textId="47B1DF4C"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6" w:type="dxa"/>
            <w:shd w:val="clear" w:color="auto" w:fill="auto"/>
          </w:tcPr>
          <w:p w14:paraId="6F85E5FD" w14:textId="0DD03104"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7" w:type="dxa"/>
            <w:shd w:val="clear" w:color="auto" w:fill="auto"/>
          </w:tcPr>
          <w:p w14:paraId="7ED51CAF" w14:textId="06F52818"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r>
      <w:tr w:rsidR="002376D8" w:rsidRPr="006F2607" w14:paraId="6F8E1C19" w14:textId="77777777" w:rsidTr="00222C72">
        <w:trPr>
          <w:trHeight w:val="19"/>
          <w:jc w:val="center"/>
        </w:trPr>
        <w:tc>
          <w:tcPr>
            <w:tcW w:w="2636" w:type="dxa"/>
            <w:shd w:val="clear" w:color="auto" w:fill="auto"/>
          </w:tcPr>
          <w:p w14:paraId="640AD4AD" w14:textId="15509468" w:rsidR="002376D8" w:rsidRPr="007849B1" w:rsidRDefault="002376D8" w:rsidP="002376D8">
            <w:pPr>
              <w:pStyle w:val="TAL"/>
              <w:rPr>
                <w:rFonts w:eastAsia="SimSun"/>
                <w:b/>
                <w:lang w:eastAsia="ja-JP"/>
              </w:rPr>
            </w:pPr>
            <w:r w:rsidRPr="007849B1">
              <w:rPr>
                <w:rFonts w:eastAsia="SimSun"/>
                <w:b/>
                <w:lang w:eastAsia="ja-JP"/>
              </w:rPr>
              <w:t xml:space="preserve">BS max TX power </w:t>
            </w:r>
          </w:p>
        </w:tc>
        <w:tc>
          <w:tcPr>
            <w:tcW w:w="2016" w:type="dxa"/>
            <w:shd w:val="clear" w:color="auto" w:fill="auto"/>
          </w:tcPr>
          <w:p w14:paraId="0E8DDA93" w14:textId="4E128BF1"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7306F831" w14:textId="388F8E25" w:rsidR="002376D8" w:rsidRPr="007849B1" w:rsidRDefault="002376D8" w:rsidP="002376D8">
            <w:pPr>
              <w:pStyle w:val="TAL"/>
              <w:rPr>
                <w:lang w:eastAsia="ja-JP"/>
              </w:rPr>
            </w:pPr>
            <w:r w:rsidRPr="007849B1">
              <w:rPr>
                <w:rFonts w:hint="eastAsia"/>
                <w:lang w:eastAsia="ja-JP"/>
              </w:rPr>
              <w:t>43dBm</w:t>
            </w:r>
          </w:p>
        </w:tc>
        <w:tc>
          <w:tcPr>
            <w:tcW w:w="2017" w:type="dxa"/>
            <w:shd w:val="clear" w:color="auto" w:fill="auto"/>
          </w:tcPr>
          <w:p w14:paraId="6D6C51E1" w14:textId="764CE300" w:rsidR="002376D8" w:rsidRPr="007849B1" w:rsidRDefault="002376D8" w:rsidP="002376D8">
            <w:pPr>
              <w:pStyle w:val="TAL"/>
              <w:rPr>
                <w:lang w:eastAsia="ja-JP"/>
              </w:rPr>
            </w:pPr>
            <w:r w:rsidRPr="007849B1">
              <w:rPr>
                <w:rFonts w:hint="eastAsia"/>
                <w:lang w:eastAsia="ja-JP"/>
              </w:rPr>
              <w:t>33dBm</w:t>
            </w:r>
          </w:p>
        </w:tc>
      </w:tr>
      <w:tr w:rsidR="002376D8" w:rsidRPr="006F2607" w14:paraId="23516701" w14:textId="77777777" w:rsidTr="00222C72">
        <w:trPr>
          <w:trHeight w:val="19"/>
          <w:jc w:val="center"/>
        </w:trPr>
        <w:tc>
          <w:tcPr>
            <w:tcW w:w="2636" w:type="dxa"/>
            <w:shd w:val="clear" w:color="auto" w:fill="auto"/>
            <w:vAlign w:val="center"/>
          </w:tcPr>
          <w:p w14:paraId="518BD345" w14:textId="79C863D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 xml:space="preserve">TX power </w:t>
            </w:r>
          </w:p>
        </w:tc>
        <w:tc>
          <w:tcPr>
            <w:tcW w:w="2016" w:type="dxa"/>
            <w:shd w:val="clear" w:color="auto" w:fill="auto"/>
          </w:tcPr>
          <w:p w14:paraId="7C34DF3F" w14:textId="07ABD39F"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13656448" w14:textId="65E22D09" w:rsidR="002376D8" w:rsidRPr="007849B1" w:rsidRDefault="002376D8" w:rsidP="002376D8">
            <w:pPr>
              <w:pStyle w:val="TAL"/>
              <w:rPr>
                <w:lang w:eastAsia="ja-JP"/>
              </w:rPr>
            </w:pPr>
            <w:r w:rsidRPr="007849B1">
              <w:rPr>
                <w:rFonts w:hint="eastAsia"/>
                <w:lang w:eastAsia="ja-JP"/>
              </w:rPr>
              <w:t>23dBm</w:t>
            </w:r>
          </w:p>
        </w:tc>
        <w:tc>
          <w:tcPr>
            <w:tcW w:w="2017" w:type="dxa"/>
            <w:shd w:val="clear" w:color="auto" w:fill="auto"/>
          </w:tcPr>
          <w:p w14:paraId="33C4E351" w14:textId="30E6ADE7" w:rsidR="002376D8" w:rsidRPr="007849B1" w:rsidRDefault="002376D8" w:rsidP="002376D8">
            <w:pPr>
              <w:pStyle w:val="TAL"/>
              <w:rPr>
                <w:lang w:eastAsia="ja-JP"/>
              </w:rPr>
            </w:pPr>
            <w:r w:rsidRPr="007849B1">
              <w:rPr>
                <w:rFonts w:hint="eastAsia"/>
                <w:lang w:eastAsia="ja-JP"/>
              </w:rPr>
              <w:t>23dBm</w:t>
            </w:r>
          </w:p>
        </w:tc>
      </w:tr>
      <w:tr w:rsidR="002376D8" w:rsidRPr="006F2607" w14:paraId="68D2C701" w14:textId="77777777" w:rsidTr="00222C72">
        <w:trPr>
          <w:trHeight w:val="19"/>
          <w:jc w:val="center"/>
        </w:trPr>
        <w:tc>
          <w:tcPr>
            <w:tcW w:w="2636" w:type="dxa"/>
            <w:shd w:val="clear" w:color="auto" w:fill="auto"/>
            <w:vAlign w:val="center"/>
          </w:tcPr>
          <w:p w14:paraId="54E019BC" w14:textId="7DB4890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 xml:space="preserve">TX power </w:t>
            </w:r>
          </w:p>
        </w:tc>
        <w:tc>
          <w:tcPr>
            <w:tcW w:w="2016" w:type="dxa"/>
            <w:shd w:val="clear" w:color="auto" w:fill="auto"/>
          </w:tcPr>
          <w:p w14:paraId="344813A5" w14:textId="44E2A5C3" w:rsidR="002376D8" w:rsidRPr="007849B1" w:rsidRDefault="002376D8" w:rsidP="002376D8">
            <w:pPr>
              <w:pStyle w:val="TAL"/>
              <w:rPr>
                <w:lang w:eastAsia="ja-JP"/>
              </w:rPr>
            </w:pPr>
            <w:r w:rsidRPr="007849B1">
              <w:rPr>
                <w:rFonts w:eastAsia="SimSun" w:hint="eastAsia"/>
              </w:rPr>
              <w:t>-40dBm</w:t>
            </w:r>
          </w:p>
        </w:tc>
        <w:tc>
          <w:tcPr>
            <w:tcW w:w="2016" w:type="dxa"/>
            <w:shd w:val="clear" w:color="auto" w:fill="auto"/>
          </w:tcPr>
          <w:p w14:paraId="4C266C52" w14:textId="45FE0F5E" w:rsidR="002376D8" w:rsidRPr="007849B1" w:rsidRDefault="002376D8" w:rsidP="002376D8">
            <w:pPr>
              <w:pStyle w:val="TAL"/>
              <w:rPr>
                <w:lang w:eastAsia="ja-JP"/>
              </w:rPr>
            </w:pPr>
            <w:r w:rsidRPr="007849B1">
              <w:rPr>
                <w:rFonts w:eastAsia="SimSun" w:hint="eastAsia"/>
              </w:rPr>
              <w:t>-40dBm</w:t>
            </w:r>
          </w:p>
        </w:tc>
        <w:tc>
          <w:tcPr>
            <w:tcW w:w="2017" w:type="dxa"/>
            <w:shd w:val="clear" w:color="auto" w:fill="auto"/>
          </w:tcPr>
          <w:p w14:paraId="79165549" w14:textId="3EA067B5" w:rsidR="002376D8" w:rsidRPr="007849B1" w:rsidRDefault="002376D8" w:rsidP="002376D8">
            <w:pPr>
              <w:pStyle w:val="TAL"/>
              <w:rPr>
                <w:lang w:eastAsia="ja-JP"/>
              </w:rPr>
            </w:pPr>
            <w:r w:rsidRPr="007849B1">
              <w:rPr>
                <w:rFonts w:eastAsia="SimSun" w:hint="eastAsia"/>
              </w:rPr>
              <w:t>-40dBm</w:t>
            </w:r>
          </w:p>
        </w:tc>
      </w:tr>
      <w:tr w:rsidR="002376D8" w:rsidRPr="006F2607" w14:paraId="7A49C744" w14:textId="77777777" w:rsidTr="00F6396B">
        <w:trPr>
          <w:trHeight w:val="19"/>
          <w:jc w:val="center"/>
        </w:trPr>
        <w:tc>
          <w:tcPr>
            <w:tcW w:w="2636" w:type="dxa"/>
            <w:shd w:val="clear" w:color="auto" w:fill="auto"/>
            <w:vAlign w:val="center"/>
          </w:tcPr>
          <w:p w14:paraId="76A9DC54" w14:textId="095F2945" w:rsidR="002376D8" w:rsidRPr="007849B1" w:rsidRDefault="002376D8" w:rsidP="002376D8">
            <w:pPr>
              <w:pStyle w:val="TAL"/>
              <w:rPr>
                <w:rFonts w:eastAsia="SimSun"/>
                <w:b/>
                <w:lang w:eastAsia="ja-JP"/>
              </w:rPr>
            </w:pPr>
            <w:r w:rsidRPr="007849B1">
              <w:rPr>
                <w:rFonts w:eastAsia="SimSun" w:hint="eastAsia"/>
                <w:b/>
                <w:lang w:eastAsia="ja-JP"/>
              </w:rPr>
              <w:t xml:space="preserve">BS Noise figure </w:t>
            </w:r>
          </w:p>
        </w:tc>
        <w:tc>
          <w:tcPr>
            <w:tcW w:w="6049" w:type="dxa"/>
            <w:gridSpan w:val="3"/>
            <w:shd w:val="clear" w:color="auto" w:fill="auto"/>
          </w:tcPr>
          <w:p w14:paraId="31FAB6F6" w14:textId="657216F5" w:rsidR="002376D8" w:rsidRPr="007849B1" w:rsidRDefault="002376D8" w:rsidP="002376D8">
            <w:pPr>
              <w:pStyle w:val="TAL"/>
              <w:jc w:val="center"/>
              <w:rPr>
                <w:rFonts w:eastAsia="SimSun"/>
              </w:rPr>
            </w:pPr>
            <w:r>
              <w:rPr>
                <w:lang w:eastAsia="ja-JP"/>
              </w:rPr>
              <w:t>9dB</w:t>
            </w:r>
          </w:p>
        </w:tc>
      </w:tr>
      <w:tr w:rsidR="002376D8" w:rsidRPr="006F2607" w14:paraId="404BA826" w14:textId="77777777" w:rsidTr="00F6396B">
        <w:trPr>
          <w:trHeight w:val="19"/>
          <w:jc w:val="center"/>
        </w:trPr>
        <w:tc>
          <w:tcPr>
            <w:tcW w:w="2636" w:type="dxa"/>
            <w:shd w:val="clear" w:color="auto" w:fill="auto"/>
            <w:vAlign w:val="center"/>
          </w:tcPr>
          <w:p w14:paraId="062C1749" w14:textId="71443220" w:rsidR="002376D8" w:rsidRPr="007849B1" w:rsidRDefault="002376D8" w:rsidP="002376D8">
            <w:pPr>
              <w:pStyle w:val="TAL"/>
              <w:rPr>
                <w:rFonts w:eastAsia="SimSun"/>
                <w:b/>
                <w:lang w:eastAsia="ja-JP"/>
              </w:rPr>
            </w:pPr>
            <w:r w:rsidRPr="007849B1">
              <w:rPr>
                <w:rFonts w:eastAsia="SimSun" w:hint="eastAsia"/>
                <w:b/>
                <w:lang w:eastAsia="ja-JP"/>
              </w:rPr>
              <w:t xml:space="preserve">UE Noise figure </w:t>
            </w:r>
          </w:p>
        </w:tc>
        <w:tc>
          <w:tcPr>
            <w:tcW w:w="6049" w:type="dxa"/>
            <w:gridSpan w:val="3"/>
            <w:shd w:val="clear" w:color="auto" w:fill="auto"/>
          </w:tcPr>
          <w:p w14:paraId="39EFD1AD" w14:textId="0BF15371" w:rsidR="002376D8" w:rsidRPr="007849B1" w:rsidRDefault="002376D8" w:rsidP="002376D8">
            <w:pPr>
              <w:pStyle w:val="TAL"/>
              <w:jc w:val="center"/>
              <w:rPr>
                <w:lang w:eastAsia="ja-JP"/>
              </w:rPr>
            </w:pPr>
            <w:r>
              <w:rPr>
                <w:lang w:eastAsia="ja-JP"/>
              </w:rPr>
              <w:t>9dB</w:t>
            </w:r>
          </w:p>
        </w:tc>
      </w:tr>
      <w:tr w:rsidR="002376D8" w:rsidRPr="006F2607" w14:paraId="799611DF" w14:textId="77777777" w:rsidTr="00F6396B">
        <w:trPr>
          <w:trHeight w:val="19"/>
          <w:jc w:val="center"/>
        </w:trPr>
        <w:tc>
          <w:tcPr>
            <w:tcW w:w="2636" w:type="dxa"/>
            <w:shd w:val="clear" w:color="auto" w:fill="auto"/>
            <w:vAlign w:val="center"/>
          </w:tcPr>
          <w:p w14:paraId="2385F946" w14:textId="1DD56C5F" w:rsidR="002376D8" w:rsidRPr="007849B1" w:rsidRDefault="002376D8" w:rsidP="002376D8">
            <w:pPr>
              <w:pStyle w:val="TAL"/>
              <w:rPr>
                <w:rFonts w:eastAsia="SimSun"/>
                <w:b/>
                <w:lang w:eastAsia="ja-JP"/>
              </w:rPr>
            </w:pPr>
            <w:r>
              <w:rPr>
                <w:rFonts w:eastAsia="SimSun"/>
                <w:b/>
                <w:lang w:eastAsia="ja-JP"/>
              </w:rPr>
              <w:t>Minimum SINR (for outage)</w:t>
            </w:r>
          </w:p>
        </w:tc>
        <w:tc>
          <w:tcPr>
            <w:tcW w:w="6049" w:type="dxa"/>
            <w:gridSpan w:val="3"/>
            <w:shd w:val="clear" w:color="auto" w:fill="auto"/>
          </w:tcPr>
          <w:p w14:paraId="65B8B21E" w14:textId="4C1355D3" w:rsidR="002376D8" w:rsidRDefault="002376D8" w:rsidP="002376D8">
            <w:pPr>
              <w:pStyle w:val="TAL"/>
              <w:jc w:val="center"/>
              <w:rPr>
                <w:lang w:eastAsia="ja-JP"/>
              </w:rPr>
            </w:pPr>
            <w:r>
              <w:rPr>
                <w:lang w:eastAsia="ja-JP"/>
              </w:rPr>
              <w:t>-8dB</w:t>
            </w:r>
          </w:p>
        </w:tc>
      </w:tr>
    </w:tbl>
    <w:p w14:paraId="6146A9D4" w14:textId="77777777" w:rsidR="009C63D6" w:rsidRDefault="009C63D6" w:rsidP="00076C08"/>
    <w:p w14:paraId="0CAEBD82" w14:textId="169FACCC" w:rsidR="00FB43ED" w:rsidRDefault="00DF2C66" w:rsidP="00DF086D">
      <w:pPr>
        <w:pStyle w:val="Heading3"/>
      </w:pPr>
      <w:r>
        <w:t>Simulation Results</w:t>
      </w:r>
    </w:p>
    <w:p w14:paraId="5E8E1920" w14:textId="77777777" w:rsidR="008B5973" w:rsidRDefault="008B5973" w:rsidP="00767CC6">
      <w:pPr>
        <w:rPr>
          <w:lang w:eastAsia="ja-JP" w:bidi="hi-IN"/>
        </w:rPr>
      </w:pPr>
    </w:p>
    <w:p w14:paraId="68E2242C" w14:textId="02280CDF" w:rsidR="00C62E19" w:rsidRDefault="00767CC6" w:rsidP="001D511D">
      <w:pPr>
        <w:rPr>
          <w:lang w:eastAsia="ja-JP" w:bidi="hi-IN"/>
        </w:rPr>
      </w:pPr>
      <w:r>
        <w:rPr>
          <w:lang w:eastAsia="ja-JP" w:bidi="hi-IN"/>
        </w:rPr>
        <w:t xml:space="preserve">We </w:t>
      </w:r>
      <w:r w:rsidR="008B5973">
        <w:rPr>
          <w:lang w:eastAsia="ja-JP" w:bidi="hi-IN"/>
        </w:rPr>
        <w:t xml:space="preserve">studied the </w:t>
      </w:r>
      <w:r w:rsidR="00E13D5A">
        <w:rPr>
          <w:lang w:eastAsia="ja-JP" w:bidi="hi-IN"/>
        </w:rPr>
        <w:t xml:space="preserve">L1 </w:t>
      </w:r>
      <w:r w:rsidR="008B5973">
        <w:rPr>
          <w:lang w:eastAsia="ja-JP" w:bidi="hi-IN"/>
        </w:rPr>
        <w:t xml:space="preserve">RSRP </w:t>
      </w:r>
      <w:r w:rsidR="009462A7">
        <w:rPr>
          <w:lang w:eastAsia="ja-JP" w:bidi="hi-IN"/>
        </w:rPr>
        <w:t>degradation</w:t>
      </w:r>
      <w:r w:rsidR="008B5973">
        <w:rPr>
          <w:lang w:eastAsia="ja-JP" w:bidi="hi-IN"/>
        </w:rPr>
        <w:t xml:space="preserve"> between UE and </w:t>
      </w:r>
      <w:r w:rsidR="0046065E">
        <w:rPr>
          <w:lang w:eastAsia="ja-JP" w:bidi="hi-IN"/>
        </w:rPr>
        <w:t xml:space="preserve">serving </w:t>
      </w:r>
      <w:r w:rsidR="008B5973">
        <w:rPr>
          <w:lang w:eastAsia="ja-JP" w:bidi="hi-IN"/>
        </w:rPr>
        <w:t xml:space="preserve">gNB. Figure 3 shows the </w:t>
      </w:r>
      <w:r w:rsidR="00A76A73">
        <w:rPr>
          <w:lang w:eastAsia="ja-JP" w:bidi="hi-IN"/>
        </w:rPr>
        <w:t>CDF</w:t>
      </w:r>
      <w:r w:rsidR="008B5973">
        <w:rPr>
          <w:lang w:eastAsia="ja-JP" w:bidi="hi-IN"/>
        </w:rPr>
        <w:t xml:space="preserve"> of </w:t>
      </w:r>
      <w:r w:rsidR="00EC159C">
        <w:rPr>
          <w:lang w:eastAsia="ja-JP" w:bidi="hi-IN"/>
        </w:rPr>
        <w:t xml:space="preserve">RSRP </w:t>
      </w:r>
      <w:r w:rsidR="0002182A">
        <w:rPr>
          <w:lang w:eastAsia="ja-JP" w:bidi="hi-IN"/>
        </w:rPr>
        <w:t>degradation</w:t>
      </w:r>
      <w:r w:rsidR="00B96012">
        <w:rPr>
          <w:lang w:eastAsia="ja-JP" w:bidi="hi-IN"/>
        </w:rPr>
        <w:t xml:space="preserve"> during measurement periods of</w:t>
      </w:r>
      <w:r w:rsidR="00A76A73">
        <w:rPr>
          <w:lang w:eastAsia="ja-JP" w:bidi="hi-IN"/>
        </w:rPr>
        <w:t xml:space="preserve"> 100ms, 200ms, and 400ms wh</w:t>
      </w:r>
      <w:r w:rsidR="0046065E">
        <w:rPr>
          <w:lang w:eastAsia="ja-JP" w:bidi="hi-IN"/>
        </w:rPr>
        <w:t>ile</w:t>
      </w:r>
      <w:r w:rsidR="00A76A73">
        <w:rPr>
          <w:lang w:eastAsia="ja-JP" w:bidi="hi-IN"/>
        </w:rPr>
        <w:t xml:space="preserve"> UEs are rotating with a frequency of 0.2 Hz. It is observed that </w:t>
      </w:r>
      <w:r w:rsidR="009462A7">
        <w:rPr>
          <w:lang w:eastAsia="ja-JP" w:bidi="hi-IN"/>
        </w:rPr>
        <w:t>for</w:t>
      </w:r>
      <w:r w:rsidR="00E13D5A">
        <w:rPr>
          <w:lang w:eastAsia="ja-JP" w:bidi="hi-IN"/>
        </w:rPr>
        <w:t xml:space="preserve"> at least</w:t>
      </w:r>
      <w:r w:rsidR="009462A7">
        <w:rPr>
          <w:lang w:eastAsia="ja-JP" w:bidi="hi-IN"/>
        </w:rPr>
        <w:t xml:space="preserve"> </w:t>
      </w:r>
      <w:r w:rsidR="0002182A">
        <w:rPr>
          <w:lang w:eastAsia="ja-JP" w:bidi="hi-IN"/>
        </w:rPr>
        <w:t>2</w:t>
      </w:r>
      <w:r w:rsidR="009462A7">
        <w:rPr>
          <w:lang w:eastAsia="ja-JP" w:bidi="hi-IN"/>
        </w:rPr>
        <w:t xml:space="preserve">0% of the users the </w:t>
      </w:r>
      <w:r w:rsidR="00E13D5A">
        <w:rPr>
          <w:lang w:eastAsia="ja-JP" w:bidi="hi-IN"/>
        </w:rPr>
        <w:t xml:space="preserve">L1 </w:t>
      </w:r>
      <w:r w:rsidR="009462A7">
        <w:rPr>
          <w:lang w:eastAsia="ja-JP" w:bidi="hi-IN"/>
        </w:rPr>
        <w:t xml:space="preserve">RSRP </w:t>
      </w:r>
      <w:r w:rsidR="00E13D5A">
        <w:rPr>
          <w:lang w:eastAsia="ja-JP" w:bidi="hi-IN"/>
        </w:rPr>
        <w:t xml:space="preserve">is </w:t>
      </w:r>
      <w:r w:rsidR="00105B3F">
        <w:rPr>
          <w:lang w:eastAsia="ja-JP" w:bidi="hi-IN"/>
        </w:rPr>
        <w:t>reduced by</w:t>
      </w:r>
      <w:r w:rsidR="009462A7">
        <w:rPr>
          <w:lang w:eastAsia="ja-JP" w:bidi="hi-IN"/>
        </w:rPr>
        <w:t xml:space="preserve"> </w:t>
      </w:r>
      <w:r w:rsidR="0002182A">
        <w:rPr>
          <w:lang w:eastAsia="ja-JP" w:bidi="hi-IN"/>
        </w:rPr>
        <w:t>2</w:t>
      </w:r>
      <w:r w:rsidR="009462A7">
        <w:rPr>
          <w:lang w:eastAsia="ja-JP" w:bidi="hi-IN"/>
        </w:rPr>
        <w:t xml:space="preserve"> dB </w:t>
      </w:r>
      <w:r w:rsidR="00E13D5A">
        <w:rPr>
          <w:lang w:eastAsia="ja-JP" w:bidi="hi-IN"/>
        </w:rPr>
        <w:t>after 100ms and 8 dB after 400ms</w:t>
      </w:r>
      <w:r w:rsidR="009462A7">
        <w:rPr>
          <w:lang w:eastAsia="ja-JP" w:bidi="hi-IN"/>
        </w:rPr>
        <w:t xml:space="preserve">. </w:t>
      </w:r>
      <w:r w:rsidR="00B70A8D">
        <w:rPr>
          <w:lang w:eastAsia="ja-JP" w:bidi="hi-IN"/>
        </w:rPr>
        <w:t xml:space="preserve"> </w:t>
      </w:r>
    </w:p>
    <w:p w14:paraId="25E19700" w14:textId="77777777" w:rsidR="00B70A8D" w:rsidRDefault="00B70A8D" w:rsidP="001D511D">
      <w:pPr>
        <w:rPr>
          <w:lang w:eastAsia="ja-JP" w:bidi="hi-IN"/>
        </w:rPr>
      </w:pPr>
    </w:p>
    <w:p w14:paraId="6FE852A4" w14:textId="4FFBF7E2" w:rsidR="00C62E19" w:rsidRDefault="00C62E19" w:rsidP="00C62E19">
      <w:pPr>
        <w:rPr>
          <w:lang w:eastAsia="ja-JP" w:bidi="hi-IN"/>
        </w:rPr>
      </w:pPr>
      <w:r>
        <w:rPr>
          <w:lang w:eastAsia="ja-JP" w:bidi="hi-IN"/>
        </w:rPr>
        <w:t xml:space="preserve">We note that RSRP of the target cells are also improved with the same rate for the UEs rotating at </w:t>
      </w:r>
      <w:r w:rsidR="00B70A8D">
        <w:rPr>
          <w:lang w:eastAsia="ja-JP" w:bidi="hi-IN"/>
        </w:rPr>
        <w:t xml:space="preserve">a fixed </w:t>
      </w:r>
      <w:r>
        <w:rPr>
          <w:lang w:eastAsia="ja-JP" w:bidi="hi-IN"/>
        </w:rPr>
        <w:t xml:space="preserve">location. It is also worth noting that </w:t>
      </w:r>
      <w:r>
        <w:rPr>
          <w:bCs/>
          <w:lang w:val="en-GB" w:eastAsia="ja-JP" w:bidi="hi-IN"/>
        </w:rPr>
        <w:t>m</w:t>
      </w:r>
      <w:r w:rsidRPr="001D511D">
        <w:rPr>
          <w:bCs/>
          <w:lang w:val="en-GB" w:eastAsia="ja-JP" w:bidi="hi-IN"/>
        </w:rPr>
        <w:t>easurement period for intra</w:t>
      </w:r>
      <w:r>
        <w:rPr>
          <w:bCs/>
          <w:lang w:val="en-GB" w:eastAsia="ja-JP" w:bidi="hi-IN"/>
        </w:rPr>
        <w:t xml:space="preserve"> </w:t>
      </w:r>
      <w:r w:rsidRPr="001D511D">
        <w:rPr>
          <w:bCs/>
          <w:lang w:val="en-GB" w:eastAsia="ja-JP" w:bidi="hi-IN"/>
        </w:rPr>
        <w:t>frequency measurements without gaps</w:t>
      </w:r>
      <w:r w:rsidRPr="001D511D">
        <w:rPr>
          <w:lang w:eastAsia="ja-JP" w:bidi="hi-IN"/>
        </w:rPr>
        <w:t xml:space="preserve"> </w:t>
      </w:r>
      <w:r>
        <w:rPr>
          <w:lang w:eastAsia="ja-JP" w:bidi="hi-IN"/>
        </w:rPr>
        <w:t>in FR2 is at least 400 ms per TS 38.133 [</w:t>
      </w:r>
      <w:r w:rsidR="00EB2B9C">
        <w:rPr>
          <w:lang w:eastAsia="ja-JP" w:bidi="hi-IN"/>
        </w:rPr>
        <w:t>7</w:t>
      </w:r>
      <w:r>
        <w:rPr>
          <w:lang w:eastAsia="ja-JP" w:bidi="hi-IN"/>
        </w:rPr>
        <w:t xml:space="preserve">]. </w:t>
      </w:r>
    </w:p>
    <w:p w14:paraId="117976B8" w14:textId="77777777" w:rsidR="00C62E19" w:rsidRDefault="00C62E19" w:rsidP="00C62E19">
      <w:pPr>
        <w:rPr>
          <w:lang w:eastAsia="ja-JP" w:bidi="hi-IN"/>
        </w:rPr>
      </w:pPr>
    </w:p>
    <w:p w14:paraId="13FB9D95" w14:textId="36D921C4" w:rsidR="00A76A73" w:rsidRDefault="00A76A73" w:rsidP="00EC159C">
      <w:pPr>
        <w:rPr>
          <w:lang w:eastAsia="ja-JP" w:bidi="hi-IN"/>
        </w:rPr>
      </w:pPr>
    </w:p>
    <w:p w14:paraId="42F11E5D" w14:textId="059AF40A" w:rsidR="00A76A73" w:rsidRDefault="009462A7" w:rsidP="0022777A">
      <w:pPr>
        <w:jc w:val="center"/>
        <w:rPr>
          <w:lang w:eastAsia="ja-JP" w:bidi="hi-IN"/>
        </w:rPr>
      </w:pPr>
      <w:r w:rsidRPr="009462A7">
        <w:rPr>
          <w:noProof/>
          <w:lang w:eastAsia="ja-JP" w:bidi="hi-IN"/>
        </w:rPr>
        <w:drawing>
          <wp:inline distT="0" distB="0" distL="0" distR="0" wp14:anchorId="2490D40A" wp14:editId="325AF34B">
            <wp:extent cx="3626603" cy="27198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9550" cy="2744567"/>
                    </a:xfrm>
                    <a:prstGeom prst="rect">
                      <a:avLst/>
                    </a:prstGeom>
                  </pic:spPr>
                </pic:pic>
              </a:graphicData>
            </a:graphic>
          </wp:inline>
        </w:drawing>
      </w:r>
    </w:p>
    <w:p w14:paraId="14FEF1B3" w14:textId="0B3B0A9C" w:rsidR="00A76A73" w:rsidRPr="00EA06CC" w:rsidRDefault="00A76A73" w:rsidP="00A76A73">
      <w:pPr>
        <w:pStyle w:val="Caption"/>
        <w:jc w:val="center"/>
        <w:rPr>
          <w:sz w:val="22"/>
          <w:szCs w:val="40"/>
        </w:rPr>
      </w:pPr>
      <w:r w:rsidRPr="009462A7">
        <w:rPr>
          <w:sz w:val="22"/>
          <w:szCs w:val="40"/>
        </w:rPr>
        <w:t xml:space="preserve">Figure </w:t>
      </w:r>
      <w:r w:rsidRPr="009462A7">
        <w:rPr>
          <w:noProof/>
          <w:sz w:val="22"/>
          <w:szCs w:val="40"/>
        </w:rPr>
        <w:t>3</w:t>
      </w:r>
      <w:r w:rsidRPr="009462A7">
        <w:rPr>
          <w:sz w:val="22"/>
          <w:szCs w:val="40"/>
        </w:rPr>
        <w:t xml:space="preserve">: </w:t>
      </w:r>
      <w:r w:rsidR="009462A7" w:rsidRPr="009462A7">
        <w:rPr>
          <w:sz w:val="22"/>
          <w:szCs w:val="40"/>
        </w:rPr>
        <w:t xml:space="preserve">CDF of RSRP </w:t>
      </w:r>
      <w:r w:rsidR="009462A7">
        <w:rPr>
          <w:sz w:val="22"/>
          <w:szCs w:val="40"/>
        </w:rPr>
        <w:t>Degradation</w:t>
      </w:r>
    </w:p>
    <w:p w14:paraId="68CD3429" w14:textId="235701D5" w:rsidR="00A76A73" w:rsidRDefault="00A76A73" w:rsidP="00EC159C">
      <w:pPr>
        <w:rPr>
          <w:lang w:eastAsia="ja-JP" w:bidi="hi-IN"/>
        </w:rPr>
      </w:pPr>
    </w:p>
    <w:p w14:paraId="5BEE024C" w14:textId="54DB071C" w:rsidR="00A76A73" w:rsidRDefault="00A76A73" w:rsidP="00EC159C">
      <w:pPr>
        <w:rPr>
          <w:lang w:eastAsia="ja-JP" w:bidi="hi-IN"/>
        </w:rPr>
      </w:pPr>
    </w:p>
    <w:p w14:paraId="03BA3052" w14:textId="3ABA376E" w:rsidR="00A76A73" w:rsidRDefault="00A76A73" w:rsidP="00B96012">
      <w:r w:rsidRPr="009462A7">
        <w:rPr>
          <w:b/>
        </w:rPr>
        <w:t>Observation 1</w:t>
      </w:r>
      <w:r w:rsidRPr="009462A7">
        <w:t>:</w:t>
      </w:r>
      <w:r w:rsidR="009462A7">
        <w:t xml:space="preserve"> </w:t>
      </w:r>
      <w:r>
        <w:t xml:space="preserve"> </w:t>
      </w:r>
      <w:r w:rsidR="00E13D5A">
        <w:t>F</w:t>
      </w:r>
      <w:r w:rsidR="00E13D5A" w:rsidRPr="00E13D5A">
        <w:t xml:space="preserve">or </w:t>
      </w:r>
      <w:r w:rsidR="00B96012" w:rsidRPr="00B96012">
        <w:t xml:space="preserve">at least 20% of the users the L1 RSRP is </w:t>
      </w:r>
      <w:r w:rsidR="00C62E19">
        <w:t>changed</w:t>
      </w:r>
      <w:r w:rsidR="00B96012" w:rsidRPr="00B96012">
        <w:t xml:space="preserve"> by 2 dB after 100ms and 8 dB after 400ms from the L1 measurement time.</w:t>
      </w:r>
    </w:p>
    <w:p w14:paraId="28356312" w14:textId="77777777" w:rsidR="008C16F5" w:rsidRDefault="008C16F5" w:rsidP="00EC159C">
      <w:pPr>
        <w:rPr>
          <w:lang w:eastAsia="ja-JP" w:bidi="hi-IN"/>
        </w:rPr>
      </w:pPr>
    </w:p>
    <w:p w14:paraId="550AD4A9" w14:textId="0A18E33D" w:rsidR="00C62E19" w:rsidRDefault="00C62E19" w:rsidP="00D04D34">
      <w:pPr>
        <w:rPr>
          <w:lang w:eastAsia="ja-JP" w:bidi="hi-IN"/>
        </w:rPr>
      </w:pPr>
      <w:r>
        <w:rPr>
          <w:lang w:eastAsia="ja-JP" w:bidi="hi-IN"/>
        </w:rPr>
        <w:lastRenderedPageBreak/>
        <w:t xml:space="preserve">We know that </w:t>
      </w:r>
      <w:r w:rsidR="00D04D34">
        <w:rPr>
          <w:lang w:eastAsia="ja-JP" w:bidi="hi-IN"/>
        </w:rPr>
        <w:t xml:space="preserve">in CHO, there is </w:t>
      </w:r>
      <w:r w:rsidR="00B70A8D">
        <w:rPr>
          <w:lang w:eastAsia="ja-JP" w:bidi="hi-IN"/>
        </w:rPr>
        <w:t xml:space="preserve">some </w:t>
      </w:r>
      <w:r w:rsidR="00D04D34">
        <w:rPr>
          <w:lang w:eastAsia="ja-JP" w:bidi="hi-IN"/>
        </w:rPr>
        <w:t xml:space="preserve">delay from the time UE identifies a neighbor cell for HO and reports it to gNB till the time gNB prepares the neighbor and provides the UE with condition to perform HO. </w:t>
      </w:r>
      <w:r w:rsidR="00A76A73">
        <w:rPr>
          <w:lang w:eastAsia="ja-JP" w:bidi="hi-IN"/>
        </w:rPr>
        <w:t xml:space="preserve">Based on observation 1, it is </w:t>
      </w:r>
      <w:r>
        <w:rPr>
          <w:lang w:eastAsia="ja-JP" w:bidi="hi-IN"/>
        </w:rPr>
        <w:t xml:space="preserve">understood that </w:t>
      </w:r>
      <w:r w:rsidR="00D04D34">
        <w:rPr>
          <w:lang w:eastAsia="ja-JP" w:bidi="hi-IN"/>
        </w:rPr>
        <w:t xml:space="preserve">degradation of RSRP of serving cell and increment of the RSRP of the target cell can be large during the CHO signaling. </w:t>
      </w:r>
    </w:p>
    <w:p w14:paraId="72D7A67F" w14:textId="561B3B37" w:rsidR="00767CC6" w:rsidRDefault="00767CC6" w:rsidP="00767CC6">
      <w:pPr>
        <w:rPr>
          <w:lang w:eastAsia="ja-JP" w:bidi="hi-IN"/>
        </w:rPr>
      </w:pPr>
    </w:p>
    <w:p w14:paraId="2A1FCE71" w14:textId="1EBF6ECD" w:rsidR="00D04D34" w:rsidRDefault="00E00D7D" w:rsidP="00D04D34">
      <w:pPr>
        <w:rPr>
          <w:lang w:eastAsia="ja-JP" w:bidi="hi-IN"/>
        </w:rPr>
      </w:pPr>
      <w:r w:rsidRPr="009462A7">
        <w:rPr>
          <w:b/>
        </w:rPr>
        <w:t xml:space="preserve">Observation </w:t>
      </w:r>
      <w:r>
        <w:rPr>
          <w:b/>
        </w:rPr>
        <w:t>2</w:t>
      </w:r>
      <w:r w:rsidR="00FF495C">
        <w:t>:</w:t>
      </w:r>
      <w:r>
        <w:t xml:space="preserve"> </w:t>
      </w:r>
      <w:r w:rsidR="00D04D34">
        <w:rPr>
          <w:lang w:eastAsia="ja-JP" w:bidi="hi-IN"/>
        </w:rPr>
        <w:t xml:space="preserve">Degradation of RSRP of serving cell and increment of the RSRP of the target cell can be large during the CHO signaling. </w:t>
      </w:r>
    </w:p>
    <w:p w14:paraId="6DBB9F18" w14:textId="0AF545FB" w:rsidR="00767CC6" w:rsidRDefault="00767CC6" w:rsidP="00767CC6"/>
    <w:p w14:paraId="51E42339" w14:textId="0C973BE7" w:rsidR="00D342CB" w:rsidRDefault="001E0A8E" w:rsidP="00C27BF0">
      <w:r>
        <w:t>As also described in [6], we</w:t>
      </w:r>
      <w:r w:rsidR="00D04D34">
        <w:t xml:space="preserve"> </w:t>
      </w:r>
      <w:r w:rsidR="000F1487">
        <w:t>measure</w:t>
      </w:r>
      <w:r w:rsidR="00DF2C66">
        <w:t>d</w:t>
      </w:r>
      <w:r w:rsidR="000F1487">
        <w:t xml:space="preserve"> the number of A4 measurement reports sent by each UE within 5 seconds. Figure </w:t>
      </w:r>
      <w:r w:rsidR="00D04D34">
        <w:t>4</w:t>
      </w:r>
      <w:r w:rsidR="000F1487">
        <w:t xml:space="preserve"> shows the CDF of </w:t>
      </w:r>
      <w:r w:rsidR="00DF2C66">
        <w:t xml:space="preserve">the </w:t>
      </w:r>
      <w:r w:rsidR="000F1487">
        <w:t>number</w:t>
      </w:r>
      <w:r w:rsidR="00DF2C66">
        <w:t xml:space="preserve"> of</w:t>
      </w:r>
      <w:r w:rsidR="000F1487">
        <w:t xml:space="preserve"> A4 reports.</w:t>
      </w:r>
      <w:r w:rsidR="00E532EE">
        <w:t xml:space="preserve"> </w:t>
      </w:r>
      <w:r w:rsidR="00DF2C66">
        <w:t xml:space="preserve">We see that 50% of </w:t>
      </w:r>
      <w:r w:rsidR="00E532EE">
        <w:t xml:space="preserve">users send at least 7 A4 reports within 5 seconds while </w:t>
      </w:r>
      <w:r w:rsidR="00DF2C66">
        <w:t>a significant fraction of</w:t>
      </w:r>
      <w:r w:rsidR="00E532EE">
        <w:t xml:space="preserve"> UEs </w:t>
      </w:r>
      <w:r w:rsidR="00DF2C66">
        <w:t xml:space="preserve">also </w:t>
      </w:r>
      <w:r w:rsidR="00E532EE">
        <w:t xml:space="preserve">send tens of reports. </w:t>
      </w:r>
    </w:p>
    <w:p w14:paraId="58D66F9D" w14:textId="021172CC" w:rsidR="00E532EE" w:rsidRDefault="00E532EE" w:rsidP="00386901">
      <w:r>
        <w:t xml:space="preserve"> </w:t>
      </w:r>
    </w:p>
    <w:p w14:paraId="4156CEA1" w14:textId="6416114F" w:rsidR="00E532EE" w:rsidRDefault="00E532EE" w:rsidP="00732CCF">
      <w:pPr>
        <w:jc w:val="center"/>
      </w:pPr>
      <w:r w:rsidRPr="00E532EE">
        <w:rPr>
          <w:noProof/>
        </w:rPr>
        <w:drawing>
          <wp:inline distT="0" distB="0" distL="0" distR="0" wp14:anchorId="3DA2E7BB" wp14:editId="5180CE11">
            <wp:extent cx="4351564" cy="3263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0280" cy="3270097"/>
                    </a:xfrm>
                    <a:prstGeom prst="rect">
                      <a:avLst/>
                    </a:prstGeom>
                  </pic:spPr>
                </pic:pic>
              </a:graphicData>
            </a:graphic>
          </wp:inline>
        </w:drawing>
      </w:r>
    </w:p>
    <w:p w14:paraId="05E6E3DC" w14:textId="761653FA" w:rsidR="00E532EE" w:rsidRPr="00EA06CC" w:rsidRDefault="00E532EE" w:rsidP="00E532EE">
      <w:pPr>
        <w:pStyle w:val="Caption"/>
        <w:jc w:val="center"/>
        <w:rPr>
          <w:sz w:val="22"/>
          <w:szCs w:val="40"/>
        </w:rPr>
      </w:pPr>
      <w:r w:rsidRPr="00EA06CC">
        <w:rPr>
          <w:sz w:val="22"/>
          <w:szCs w:val="40"/>
        </w:rPr>
        <w:t xml:space="preserve">Figure </w:t>
      </w:r>
      <w:r w:rsidR="00384DAD">
        <w:rPr>
          <w:noProof/>
          <w:sz w:val="22"/>
          <w:szCs w:val="40"/>
        </w:rPr>
        <w:t>4</w:t>
      </w:r>
      <w:r w:rsidRPr="00EA06CC">
        <w:rPr>
          <w:sz w:val="22"/>
          <w:szCs w:val="40"/>
        </w:rPr>
        <w:t xml:space="preserve">: </w:t>
      </w:r>
      <w:r>
        <w:rPr>
          <w:sz w:val="22"/>
          <w:szCs w:val="40"/>
        </w:rPr>
        <w:t>CDF of number of A4 reports</w:t>
      </w:r>
    </w:p>
    <w:p w14:paraId="74C14685" w14:textId="35BB6117" w:rsidR="00D342CB" w:rsidRDefault="00D342CB" w:rsidP="00386901"/>
    <w:p w14:paraId="70888419" w14:textId="67FCB6CF" w:rsidR="00D342CB" w:rsidRDefault="00E532EE" w:rsidP="00F6360E">
      <w:r>
        <w:rPr>
          <w:b/>
        </w:rPr>
        <w:t>Obser</w:t>
      </w:r>
      <w:r w:rsidRPr="00E772BF">
        <w:rPr>
          <w:b/>
        </w:rPr>
        <w:t xml:space="preserve">vation </w:t>
      </w:r>
      <w:r w:rsidR="00D04D34">
        <w:rPr>
          <w:b/>
        </w:rPr>
        <w:t>3</w:t>
      </w:r>
      <w:r>
        <w:t xml:space="preserve">: UEs may send </w:t>
      </w:r>
      <w:r w:rsidR="00DF2C66">
        <w:t xml:space="preserve">a </w:t>
      </w:r>
      <w:r>
        <w:t xml:space="preserve">large number of measurement reports due to </w:t>
      </w:r>
      <w:r w:rsidR="008111BD">
        <w:t>fast changes in RSRP in FR2</w:t>
      </w:r>
      <w:r w:rsidR="00DF2C66">
        <w:t xml:space="preserve"> stemming from signa</w:t>
      </w:r>
      <w:r w:rsidR="00DF086D">
        <w:t>l</w:t>
      </w:r>
      <w:r w:rsidR="00DF2C66">
        <w:t xml:space="preserve"> directionality</w:t>
      </w:r>
      <w:r>
        <w:t>.</w:t>
      </w:r>
    </w:p>
    <w:p w14:paraId="40138E68" w14:textId="26A4A2E0" w:rsidR="008111BD" w:rsidRDefault="008111BD" w:rsidP="00386901"/>
    <w:p w14:paraId="6A08BD40" w14:textId="3F053BF8" w:rsidR="009C2CDC" w:rsidRDefault="009C2CDC" w:rsidP="00386901">
      <w:r>
        <w:t xml:space="preserve">In RAN2#106, it was discussed if it is beneficial for the UE to keep CHO configurations after CHO. </w:t>
      </w:r>
    </w:p>
    <w:p w14:paraId="7BFE3224" w14:textId="17C7FCAA" w:rsidR="00254A3C" w:rsidRDefault="00254A3C" w:rsidP="00386901">
      <w:r>
        <w:t>We simulated the time of stay (ToS) at each cell for all UEs in the network. Figure 5 shows the CDF of ToS. It is observed that for at least 60% of handovers the ToS is less than 2 seconds.</w:t>
      </w:r>
      <w:r w:rsidR="009C2CDC">
        <w:t xml:space="preserve"> Given the relatively short ToS, it is understood that the network may not have enough time to configure CHO on the UE assuming that 400 ms is needed for L3 filtering and some other latencies </w:t>
      </w:r>
      <w:r w:rsidR="00663497">
        <w:t xml:space="preserve">are </w:t>
      </w:r>
      <w:r w:rsidR="009C2CDC">
        <w:t>also associated with configuring CHO such as neighbor cell preparation.</w:t>
      </w:r>
    </w:p>
    <w:p w14:paraId="44C2A35F" w14:textId="5FB7493C" w:rsidR="00254A3C" w:rsidRDefault="00254A3C" w:rsidP="00211DEA">
      <w:pPr>
        <w:jc w:val="center"/>
      </w:pPr>
      <w:r w:rsidRPr="00254A3C">
        <w:lastRenderedPageBreak/>
        <w:drawing>
          <wp:inline distT="0" distB="0" distL="0" distR="0" wp14:anchorId="15816089" wp14:editId="4E1EEF84">
            <wp:extent cx="4316627" cy="28795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49388" cy="2901396"/>
                    </a:xfrm>
                    <a:prstGeom prst="rect">
                      <a:avLst/>
                    </a:prstGeom>
                  </pic:spPr>
                </pic:pic>
              </a:graphicData>
            </a:graphic>
          </wp:inline>
        </w:drawing>
      </w:r>
    </w:p>
    <w:p w14:paraId="429E070D" w14:textId="77777777" w:rsidR="00254A3C" w:rsidRDefault="00254A3C" w:rsidP="00386901"/>
    <w:p w14:paraId="55CF2C8D" w14:textId="0811E120" w:rsidR="00254A3C" w:rsidRPr="00EA06CC" w:rsidRDefault="00254A3C" w:rsidP="00254A3C">
      <w:pPr>
        <w:pStyle w:val="Caption"/>
        <w:jc w:val="center"/>
        <w:rPr>
          <w:sz w:val="22"/>
          <w:szCs w:val="40"/>
        </w:rPr>
      </w:pPr>
      <w:r w:rsidRPr="00EA06CC">
        <w:rPr>
          <w:sz w:val="22"/>
          <w:szCs w:val="40"/>
        </w:rPr>
        <w:t xml:space="preserve">Figure </w:t>
      </w:r>
      <w:r>
        <w:rPr>
          <w:noProof/>
          <w:sz w:val="22"/>
          <w:szCs w:val="40"/>
        </w:rPr>
        <w:t>5</w:t>
      </w:r>
      <w:r w:rsidRPr="00EA06CC">
        <w:rPr>
          <w:sz w:val="22"/>
          <w:szCs w:val="40"/>
        </w:rPr>
        <w:t xml:space="preserve">: </w:t>
      </w:r>
      <w:r>
        <w:rPr>
          <w:sz w:val="22"/>
          <w:szCs w:val="40"/>
        </w:rPr>
        <w:t xml:space="preserve">CDF of </w:t>
      </w:r>
      <w:r>
        <w:rPr>
          <w:sz w:val="22"/>
          <w:szCs w:val="40"/>
        </w:rPr>
        <w:t>Time of Stay</w:t>
      </w:r>
    </w:p>
    <w:p w14:paraId="7C74EF3B" w14:textId="77777777" w:rsidR="00254A3C" w:rsidRDefault="00254A3C" w:rsidP="00386901"/>
    <w:p w14:paraId="0BA3D77D" w14:textId="7AE91E16" w:rsidR="00254A3C" w:rsidRDefault="00254A3C" w:rsidP="00254A3C">
      <w:r>
        <w:rPr>
          <w:b/>
        </w:rPr>
        <w:t>Obser</w:t>
      </w:r>
      <w:r w:rsidRPr="00E772BF">
        <w:rPr>
          <w:b/>
        </w:rPr>
        <w:t xml:space="preserve">vation </w:t>
      </w:r>
      <w:r>
        <w:rPr>
          <w:b/>
        </w:rPr>
        <w:t>4</w:t>
      </w:r>
      <w:r>
        <w:t xml:space="preserve">: </w:t>
      </w:r>
      <w:r>
        <w:t>F</w:t>
      </w:r>
      <w:r>
        <w:t xml:space="preserve">or at least 60% of the </w:t>
      </w:r>
      <w:r>
        <w:t>handovers</w:t>
      </w:r>
      <w:r>
        <w:t xml:space="preserve"> the </w:t>
      </w:r>
      <w:r>
        <w:t xml:space="preserve">time of stay </w:t>
      </w:r>
      <w:r>
        <w:t>is less than 2 seconds.</w:t>
      </w:r>
    </w:p>
    <w:p w14:paraId="1B15578D" w14:textId="7B47C6D5" w:rsidR="00254A3C" w:rsidRDefault="00254A3C" w:rsidP="00254A3C"/>
    <w:p w14:paraId="047B99C6" w14:textId="09CCFD26" w:rsidR="00D04D34" w:rsidRDefault="00D04D34" w:rsidP="0011298C">
      <w:r>
        <w:t xml:space="preserve">Based on above </w:t>
      </w:r>
      <w:r w:rsidR="00105B3F">
        <w:t>observations,</w:t>
      </w:r>
      <w:r>
        <w:t xml:space="preserve"> it is understood that in order to make CHO more efficient in FR2, it is important to </w:t>
      </w:r>
      <w:r w:rsidR="0011298C">
        <w:t xml:space="preserve">shorten the signaling time and reduce the amount of signaling associated with CHO based mobility. </w:t>
      </w:r>
    </w:p>
    <w:p w14:paraId="31D151FA" w14:textId="4642B6FE" w:rsidR="00D04D34" w:rsidRDefault="00D04D34" w:rsidP="00386901"/>
    <w:p w14:paraId="0872F995" w14:textId="4CA89C6B" w:rsidR="00D04D34" w:rsidRDefault="00D04D34" w:rsidP="00386901">
      <w:r w:rsidRPr="008C0610">
        <w:rPr>
          <w:b/>
        </w:rPr>
        <w:t>Proposal</w:t>
      </w:r>
      <w:r>
        <w:rPr>
          <w:b/>
        </w:rPr>
        <w:t xml:space="preserve"> 1</w:t>
      </w:r>
      <w:r>
        <w:t xml:space="preserve">: RAN2 consider enhancements for CHO </w:t>
      </w:r>
      <w:r w:rsidR="00384DAD">
        <w:t xml:space="preserve">to shorten the signaling time and reduce the amount of signaling associated </w:t>
      </w:r>
      <w:r w:rsidR="0011298C">
        <w:t>with</w:t>
      </w:r>
      <w:r w:rsidR="00384DAD">
        <w:t xml:space="preserve"> CHO based mobility. </w:t>
      </w:r>
    </w:p>
    <w:p w14:paraId="726A15DA" w14:textId="6AD544D4" w:rsidR="00D04D34" w:rsidRDefault="00D04D34" w:rsidP="00386901"/>
    <w:p w14:paraId="35081601" w14:textId="10A40153" w:rsidR="00384DAD" w:rsidRDefault="00384DAD" w:rsidP="00384DAD">
      <w:r>
        <w:t>In the next section, we propose some potential enhancements addressing above proposal.</w:t>
      </w:r>
    </w:p>
    <w:p w14:paraId="5DC044F8" w14:textId="7F93E4B1" w:rsidR="00F64693" w:rsidRDefault="00384DAD" w:rsidP="00F64693">
      <w:pPr>
        <w:pStyle w:val="Heading3"/>
      </w:pPr>
      <w:r>
        <w:t>CHO Enhancements</w:t>
      </w:r>
      <w:r w:rsidR="00A955F0">
        <w:t xml:space="preserve"> for FR2</w:t>
      </w:r>
    </w:p>
    <w:p w14:paraId="41C965DA" w14:textId="62941527" w:rsidR="00EB08D5" w:rsidRDefault="00F64693" w:rsidP="009F7931">
      <w:pPr>
        <w:pStyle w:val="Heading3"/>
        <w:numPr>
          <w:ilvl w:val="3"/>
          <w:numId w:val="2"/>
        </w:numPr>
      </w:pPr>
      <w:r>
        <w:t>Beam Level Information</w:t>
      </w:r>
    </w:p>
    <w:p w14:paraId="6D40AE12" w14:textId="74192F88" w:rsidR="00201D00" w:rsidRDefault="00201D00" w:rsidP="00201D00">
      <w:pPr>
        <w:rPr>
          <w:lang w:eastAsia="ja-JP" w:bidi="hi-IN"/>
        </w:rPr>
      </w:pPr>
      <w:r w:rsidRPr="00201D00">
        <w:rPr>
          <w:lang w:eastAsia="ja-JP" w:bidi="hi-IN"/>
        </w:rPr>
        <w:t>UE making measurements of RS of neighboring cells can provide the serving cell with beam ID of the neighboring cells. This information can be used by the target cell when being prepared for CHO. Some argued that due to latency from the time UE provides the measurement report till it executes the HO in CHO based mobility, the gNB may not know which Rx beam it should use to receive PRACH signal from the UE and thus it may need to reserve resources across many (or all) Rx beams for UE to perform CFRA. However, this concern is unnecessary as explained below.</w:t>
      </w:r>
    </w:p>
    <w:p w14:paraId="05417031" w14:textId="77777777" w:rsidR="00201D00" w:rsidRPr="00201D00" w:rsidRDefault="00201D00" w:rsidP="00201D00">
      <w:pPr>
        <w:rPr>
          <w:lang w:eastAsia="ja-JP" w:bidi="hi-IN"/>
        </w:rPr>
      </w:pPr>
    </w:p>
    <w:p w14:paraId="0CC50890" w14:textId="567AB784" w:rsidR="00201D00" w:rsidRDefault="00201D00" w:rsidP="00201D00">
      <w:pPr>
        <w:rPr>
          <w:lang w:eastAsia="ja-JP" w:bidi="hi-IN"/>
        </w:rPr>
      </w:pPr>
      <w:r w:rsidRPr="00201D00">
        <w:rPr>
          <w:lang w:eastAsia="ja-JP" w:bidi="hi-IN"/>
        </w:rPr>
        <w:t>Considering the practical amount of time between the UE measurement report to HO execution</w:t>
      </w:r>
      <w:r w:rsidR="00667894">
        <w:rPr>
          <w:lang w:eastAsia="ja-JP" w:bidi="hi-IN"/>
        </w:rPr>
        <w:t xml:space="preserve"> in CHO</w:t>
      </w:r>
      <w:r w:rsidRPr="00201D00">
        <w:rPr>
          <w:lang w:eastAsia="ja-JP" w:bidi="hi-IN"/>
        </w:rPr>
        <w:t xml:space="preserve">, UE rotation will be the most likely motion that only makes UE side beam out-of-date. In other words, UE can only move for a very short distance </w:t>
      </w:r>
      <w:r w:rsidR="00667894">
        <w:rPr>
          <w:lang w:eastAsia="ja-JP" w:bidi="hi-IN"/>
        </w:rPr>
        <w:t>during that time. Therefore,</w:t>
      </w:r>
      <w:r w:rsidRPr="00201D00">
        <w:rPr>
          <w:lang w:eastAsia="ja-JP" w:bidi="hi-IN"/>
        </w:rPr>
        <w:t xml:space="preserve"> the gNB can still use the beams according to the measurement report</w:t>
      </w:r>
      <w:r w:rsidR="00667894">
        <w:rPr>
          <w:lang w:eastAsia="ja-JP" w:bidi="hi-IN"/>
        </w:rPr>
        <w:t xml:space="preserve"> and</w:t>
      </w:r>
      <w:r w:rsidRPr="00201D00">
        <w:rPr>
          <w:lang w:eastAsia="ja-JP" w:bidi="hi-IN"/>
        </w:rPr>
        <w:t xml:space="preserve"> there is no concern about the gNB beam ambiguity</w:t>
      </w:r>
      <w:r w:rsidR="00667894">
        <w:rPr>
          <w:lang w:eastAsia="ja-JP" w:bidi="hi-IN"/>
        </w:rPr>
        <w:t>,</w:t>
      </w:r>
      <w:r w:rsidRPr="00201D00">
        <w:rPr>
          <w:lang w:eastAsia="ja-JP" w:bidi="hi-IN"/>
        </w:rPr>
        <w:t xml:space="preserve"> and the need of extra PRACH resource reservation. </w:t>
      </w:r>
      <w:r>
        <w:rPr>
          <w:lang w:eastAsia="ja-JP" w:bidi="hi-IN"/>
        </w:rPr>
        <w:t xml:space="preserve"> </w:t>
      </w:r>
    </w:p>
    <w:p w14:paraId="581D0F34" w14:textId="6DDD1DA6" w:rsidR="00437CE2" w:rsidRDefault="00437CE2" w:rsidP="00201D00">
      <w:pPr>
        <w:rPr>
          <w:lang w:eastAsia="ja-JP" w:bidi="hi-IN"/>
        </w:rPr>
      </w:pPr>
    </w:p>
    <w:p w14:paraId="56C74863" w14:textId="6D38A442" w:rsidR="00437CE2" w:rsidRDefault="00437CE2" w:rsidP="00201D00">
      <w:pPr>
        <w:rPr>
          <w:lang w:eastAsia="ja-JP" w:bidi="hi-IN"/>
        </w:rPr>
      </w:pPr>
      <w:r>
        <w:rPr>
          <w:lang w:eastAsia="ja-JP" w:bidi="hi-IN"/>
        </w:rPr>
        <w:t xml:space="preserve">Figure </w:t>
      </w:r>
      <w:r w:rsidR="00254A3C">
        <w:rPr>
          <w:lang w:eastAsia="ja-JP" w:bidi="hi-IN"/>
        </w:rPr>
        <w:t>6</w:t>
      </w:r>
      <w:r>
        <w:rPr>
          <w:lang w:eastAsia="ja-JP" w:bidi="hi-IN"/>
        </w:rPr>
        <w:t>, shows an example of a rotating UE which has to change its own Rx/Tx beams</w:t>
      </w:r>
      <w:r w:rsidR="004C47AC">
        <w:rPr>
          <w:lang w:eastAsia="ja-JP" w:bidi="hi-IN"/>
        </w:rPr>
        <w:t xml:space="preserve"> to communicate with gNB</w:t>
      </w:r>
      <w:r>
        <w:rPr>
          <w:lang w:eastAsia="ja-JP" w:bidi="hi-IN"/>
        </w:rPr>
        <w:t xml:space="preserve"> but the Tx/Rx beams at gNB</w:t>
      </w:r>
      <w:r w:rsidR="001214D6">
        <w:rPr>
          <w:lang w:eastAsia="ja-JP" w:bidi="hi-IN"/>
        </w:rPr>
        <w:t xml:space="preserve"> stays the same due to beamforming at UE.</w:t>
      </w:r>
    </w:p>
    <w:p w14:paraId="03179D4D" w14:textId="080E55F7" w:rsidR="00201D00" w:rsidRDefault="00201D00" w:rsidP="00F64693">
      <w:pPr>
        <w:rPr>
          <w:lang w:eastAsia="ja-JP" w:bidi="hi-IN"/>
        </w:rPr>
      </w:pPr>
    </w:p>
    <w:p w14:paraId="10CD6A9D" w14:textId="41E45C49" w:rsidR="009933D6" w:rsidRDefault="00437CE2" w:rsidP="00F64693">
      <w:pPr>
        <w:rPr>
          <w:lang w:eastAsia="ja-JP" w:bidi="hi-IN"/>
        </w:rPr>
      </w:pPr>
      <w:r w:rsidRPr="00437CE2">
        <w:rPr>
          <w:noProof/>
          <w:lang w:eastAsia="ja-JP" w:bidi="hi-IN"/>
        </w:rPr>
        <w:lastRenderedPageBreak/>
        <w:drawing>
          <wp:inline distT="0" distB="0" distL="0" distR="0" wp14:anchorId="70B53DEC" wp14:editId="3262F5EA">
            <wp:extent cx="6120765" cy="127000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70000"/>
                    </a:xfrm>
                    <a:prstGeom prst="rect">
                      <a:avLst/>
                    </a:prstGeom>
                  </pic:spPr>
                </pic:pic>
              </a:graphicData>
            </a:graphic>
          </wp:inline>
        </w:drawing>
      </w:r>
    </w:p>
    <w:p w14:paraId="46615FE9" w14:textId="20A93547" w:rsidR="009933D6" w:rsidRDefault="009933D6" w:rsidP="00F64693">
      <w:pPr>
        <w:rPr>
          <w:lang w:eastAsia="ja-JP" w:bidi="hi-IN"/>
        </w:rPr>
      </w:pPr>
    </w:p>
    <w:p w14:paraId="166DB126" w14:textId="31025D48" w:rsidR="009933D6" w:rsidRPr="00AD18F8" w:rsidRDefault="00437CE2" w:rsidP="00AD18F8">
      <w:pPr>
        <w:pStyle w:val="Caption"/>
        <w:jc w:val="center"/>
        <w:rPr>
          <w:sz w:val="22"/>
          <w:szCs w:val="40"/>
        </w:rPr>
      </w:pPr>
      <w:r w:rsidRPr="00EA06CC">
        <w:rPr>
          <w:sz w:val="22"/>
          <w:szCs w:val="40"/>
        </w:rPr>
        <w:t xml:space="preserve">Figure </w:t>
      </w:r>
      <w:r w:rsidR="00254A3C">
        <w:rPr>
          <w:noProof/>
          <w:sz w:val="22"/>
          <w:szCs w:val="40"/>
        </w:rPr>
        <w:t>6</w:t>
      </w:r>
      <w:r w:rsidRPr="00EA06CC">
        <w:rPr>
          <w:sz w:val="22"/>
          <w:szCs w:val="40"/>
        </w:rPr>
        <w:t xml:space="preserve">: </w:t>
      </w:r>
      <w:r>
        <w:rPr>
          <w:sz w:val="22"/>
          <w:szCs w:val="40"/>
        </w:rPr>
        <w:t>Beam Management for Rotating UE</w:t>
      </w:r>
    </w:p>
    <w:p w14:paraId="0CD1EB6B" w14:textId="77777777" w:rsidR="00201D00" w:rsidRDefault="00201D00" w:rsidP="00F64693">
      <w:pPr>
        <w:rPr>
          <w:lang w:eastAsia="ja-JP" w:bidi="hi-IN"/>
        </w:rPr>
      </w:pPr>
    </w:p>
    <w:p w14:paraId="785BF105" w14:textId="42C15CD0" w:rsidR="00F64693" w:rsidRDefault="00EB08D5" w:rsidP="00F64693">
      <w:pPr>
        <w:rPr>
          <w:lang w:eastAsia="ja-JP" w:bidi="hi-IN"/>
        </w:rPr>
      </w:pPr>
      <w:r>
        <w:rPr>
          <w:b/>
        </w:rPr>
        <w:t>Obser</w:t>
      </w:r>
      <w:r w:rsidRPr="00E772BF">
        <w:rPr>
          <w:b/>
        </w:rPr>
        <w:t xml:space="preserve">vation </w:t>
      </w:r>
      <w:r w:rsidR="00254A3C">
        <w:rPr>
          <w:b/>
        </w:rPr>
        <w:t>5</w:t>
      </w:r>
      <w:r>
        <w:t>: W</w:t>
      </w:r>
      <w:r>
        <w:rPr>
          <w:lang w:eastAsia="ja-JP" w:bidi="hi-IN"/>
        </w:rPr>
        <w:t>hile the UE may need to change its Rx beam due to rotation, the network can still use the same Tx and Rx beams to communicate with the UE while the UE is able to perform beamforming.</w:t>
      </w:r>
    </w:p>
    <w:p w14:paraId="6AF6E7BF" w14:textId="611E903D" w:rsidR="00EB08D5" w:rsidRDefault="00EB08D5" w:rsidP="00F64693">
      <w:pPr>
        <w:rPr>
          <w:lang w:eastAsia="ja-JP" w:bidi="hi-IN"/>
        </w:rPr>
      </w:pPr>
    </w:p>
    <w:p w14:paraId="6C9057D0" w14:textId="3587FA25" w:rsidR="00EB08D5" w:rsidRDefault="00130D94" w:rsidP="00F64693">
      <w:pPr>
        <w:rPr>
          <w:lang w:eastAsia="ja-JP" w:bidi="hi-IN"/>
        </w:rPr>
      </w:pPr>
      <w:r>
        <w:rPr>
          <w:lang w:eastAsia="ja-JP" w:bidi="hi-IN"/>
        </w:rPr>
        <w:t xml:space="preserve">It is therefore understood that the </w:t>
      </w:r>
      <w:r w:rsidR="0028275D">
        <w:rPr>
          <w:lang w:eastAsia="ja-JP" w:bidi="hi-IN"/>
        </w:rPr>
        <w:t xml:space="preserve">beam ID of neighboring cell reported by UE can be used by </w:t>
      </w:r>
      <w:r w:rsidR="00663497">
        <w:rPr>
          <w:lang w:eastAsia="ja-JP" w:bidi="hi-IN"/>
        </w:rPr>
        <w:t xml:space="preserve">the </w:t>
      </w:r>
      <w:r w:rsidR="0028275D">
        <w:rPr>
          <w:lang w:eastAsia="ja-JP" w:bidi="hi-IN"/>
        </w:rPr>
        <w:t>target cell to determine its Rx beam thus reducing the latency of CHO based mobility.</w:t>
      </w:r>
    </w:p>
    <w:p w14:paraId="401264EB" w14:textId="46A60144" w:rsidR="00EB08D5" w:rsidRPr="00F64693" w:rsidRDefault="00EB08D5" w:rsidP="00F64693">
      <w:pPr>
        <w:rPr>
          <w:lang w:eastAsia="ja-JP" w:bidi="hi-IN"/>
        </w:rPr>
      </w:pPr>
    </w:p>
    <w:p w14:paraId="33223B8F" w14:textId="4F030BB4" w:rsidR="00F64693" w:rsidRDefault="0028275D" w:rsidP="003B38AC">
      <w:r w:rsidRPr="008C0610">
        <w:rPr>
          <w:b/>
        </w:rPr>
        <w:t>Proposal</w:t>
      </w:r>
      <w:r>
        <w:rPr>
          <w:b/>
        </w:rPr>
        <w:t xml:space="preserve"> 2</w:t>
      </w:r>
      <w:r>
        <w:t xml:space="preserve">: </w:t>
      </w:r>
      <w:r w:rsidR="00A16E97">
        <w:t xml:space="preserve">Provide target cell with </w:t>
      </w:r>
      <w:r w:rsidR="00AD62AF">
        <w:t xml:space="preserve">RS resource ID </w:t>
      </w:r>
      <w:r w:rsidR="009068DA">
        <w:t xml:space="preserve">of target cell </w:t>
      </w:r>
      <w:r w:rsidR="006E6B81">
        <w:t xml:space="preserve">reported </w:t>
      </w:r>
      <w:r w:rsidR="00A16E97">
        <w:t>by UE.</w:t>
      </w:r>
    </w:p>
    <w:p w14:paraId="7C1D586B" w14:textId="40BBAEF0" w:rsidR="00A16E97" w:rsidRDefault="00A16E97" w:rsidP="009F7931">
      <w:pPr>
        <w:pStyle w:val="Heading3"/>
        <w:numPr>
          <w:ilvl w:val="3"/>
          <w:numId w:val="2"/>
        </w:numPr>
      </w:pPr>
      <w:r>
        <w:t>RACH-Less HO</w:t>
      </w:r>
    </w:p>
    <w:p w14:paraId="1A3F9D07" w14:textId="7B32FCC2" w:rsidR="003B38AC" w:rsidRDefault="003B38AC" w:rsidP="003B38AC">
      <w:r>
        <w:t>To address proposal 1, we think o</w:t>
      </w:r>
      <w:r w:rsidR="00384DAD">
        <w:t>ne potential solution shortening signaling time of mobility is RACH</w:t>
      </w:r>
      <w:r>
        <w:t>-</w:t>
      </w:r>
      <w:r w:rsidR="00384DAD">
        <w:t xml:space="preserve">less HO which is already specified for LTE. </w:t>
      </w:r>
      <w:r>
        <w:t xml:space="preserve">Moreover, </w:t>
      </w:r>
      <w:r w:rsidR="00505193">
        <w:t>RAN2 has recently received LS from RAN4 implying simultaneous Tx/Rx in FR2 is</w:t>
      </w:r>
      <w:r w:rsidR="00EB2B9C">
        <w:t xml:space="preserve"> not feasible</w:t>
      </w:r>
      <w:r w:rsidR="00505193">
        <w:t xml:space="preserve"> [</w:t>
      </w:r>
      <w:r w:rsidR="00EB2B9C">
        <w:t>8</w:t>
      </w:r>
      <w:r w:rsidR="00505193">
        <w:t xml:space="preserve">]. We therefore think implementing CHO along with RACH-less HO can </w:t>
      </w:r>
      <w:r w:rsidR="00B70A8D">
        <w:t xml:space="preserve">not only </w:t>
      </w:r>
      <w:r w:rsidR="00505193">
        <w:t>improve the performance of CHO</w:t>
      </w:r>
      <w:r w:rsidR="00B70A8D">
        <w:t xml:space="preserve"> but also </w:t>
      </w:r>
      <w:r w:rsidR="00667894">
        <w:t>provides</w:t>
      </w:r>
      <w:r w:rsidR="00B70A8D">
        <w:t xml:space="preserve"> an option to reduce HO interruption time in FR2</w:t>
      </w:r>
      <w:r w:rsidR="00505193">
        <w:t>.</w:t>
      </w:r>
    </w:p>
    <w:p w14:paraId="04270E81" w14:textId="77777777" w:rsidR="00505193" w:rsidRDefault="00505193" w:rsidP="003B38AC"/>
    <w:p w14:paraId="1C6A707D" w14:textId="0A7668DB" w:rsidR="003B38AC" w:rsidRPr="003B38AC" w:rsidRDefault="00505193" w:rsidP="003B38AC">
      <w:pPr>
        <w:rPr>
          <w:b/>
          <w:bCs/>
        </w:rPr>
      </w:pPr>
      <w:r>
        <w:t>From LTE discussions, w</w:t>
      </w:r>
      <w:r w:rsidR="003B38AC">
        <w:t xml:space="preserve">e know that </w:t>
      </w:r>
      <w:r w:rsidR="003B38AC" w:rsidRPr="003B38AC">
        <w:t xml:space="preserve">RACH-less HO </w:t>
      </w:r>
      <w:r w:rsidR="003B38AC">
        <w:t>is feasible</w:t>
      </w:r>
      <w:r w:rsidR="003B38AC" w:rsidRPr="003B38AC">
        <w:t xml:space="preserve"> only if the target and source cells have the same TA or target TA is zero.</w:t>
      </w:r>
      <w:r w:rsidR="003B38AC">
        <w:t xml:space="preserve"> We however think RACH-less HO can be applied in FR2 cells due to smaller cell sizes. </w:t>
      </w:r>
      <w:r w:rsidR="006E6B81">
        <w:t>We provided more views on RACH-Less HO in [10].</w:t>
      </w:r>
    </w:p>
    <w:p w14:paraId="2DCB23F9" w14:textId="07A08643" w:rsidR="00384DAD" w:rsidRDefault="00384DAD" w:rsidP="003B38AC"/>
    <w:p w14:paraId="1E13EDC3" w14:textId="6F28F0AA" w:rsidR="00F64693" w:rsidRDefault="00A16E97" w:rsidP="00A16E97">
      <w:r w:rsidRPr="008C0610">
        <w:rPr>
          <w:b/>
        </w:rPr>
        <w:t>Proposal</w:t>
      </w:r>
      <w:r>
        <w:rPr>
          <w:b/>
        </w:rPr>
        <w:t xml:space="preserve"> 3</w:t>
      </w:r>
      <w:r>
        <w:t xml:space="preserve">: RAN2 specify RACH-less HO for NR and consider </w:t>
      </w:r>
      <w:r w:rsidR="00E60D2A">
        <w:t xml:space="preserve">possibility of </w:t>
      </w:r>
      <w:r>
        <w:t>joint deployment of CHO and RACH-less HO when RACH-less HO is feasible.</w:t>
      </w:r>
    </w:p>
    <w:p w14:paraId="620326F5" w14:textId="329BCCFE" w:rsidR="00384DAD" w:rsidRDefault="00505193" w:rsidP="00386901">
      <w:r>
        <w:t xml:space="preserve"> </w:t>
      </w:r>
    </w:p>
    <w:p w14:paraId="308A1BF0" w14:textId="45333AEF" w:rsidR="00E60D2A" w:rsidRDefault="00E60D2A" w:rsidP="00E60D2A">
      <w:pPr>
        <w:pStyle w:val="Heading3"/>
        <w:numPr>
          <w:ilvl w:val="3"/>
          <w:numId w:val="2"/>
        </w:numPr>
      </w:pPr>
      <w:r>
        <w:t xml:space="preserve">Support Consecutive CHO </w:t>
      </w:r>
    </w:p>
    <w:p w14:paraId="1D366ADA" w14:textId="14C4F4C5" w:rsidR="00E60D2A" w:rsidRPr="00E60D2A" w:rsidRDefault="00254A3C" w:rsidP="00E60D2A">
      <w:r>
        <w:t xml:space="preserve">As shown in Figure 5, the time of stay at a cell after CHO maybe very short. </w:t>
      </w:r>
      <w:r w:rsidR="00E60D2A" w:rsidRPr="00E60D2A">
        <w:t xml:space="preserve">In </w:t>
      </w:r>
      <w:r>
        <w:t xml:space="preserve">this </w:t>
      </w:r>
      <w:r w:rsidR="00E60D2A" w:rsidRPr="00E60D2A">
        <w:t>case</w:t>
      </w:r>
      <w:r>
        <w:t>,</w:t>
      </w:r>
      <w:r w:rsidR="00E60D2A" w:rsidRPr="00E60D2A">
        <w:t xml:space="preserve"> th</w:t>
      </w:r>
      <w:r>
        <w:t>e</w:t>
      </w:r>
      <w:r w:rsidR="00E60D2A" w:rsidRPr="00E60D2A">
        <w:t xml:space="preserve"> </w:t>
      </w:r>
      <w:r w:rsidR="00E60D2A">
        <w:t>network</w:t>
      </w:r>
      <w:r w:rsidR="00E60D2A" w:rsidRPr="00E60D2A">
        <w:t xml:space="preserve"> </w:t>
      </w:r>
      <w:r>
        <w:t xml:space="preserve">may not be able to </w:t>
      </w:r>
      <w:r w:rsidR="00E60D2A" w:rsidRPr="00E60D2A">
        <w:t xml:space="preserve">provide the CHO command timely for </w:t>
      </w:r>
      <w:r>
        <w:t xml:space="preserve">the UE. It is therefore beneficial if the UE can reuse previous CHO configurations </w:t>
      </w:r>
      <w:r w:rsidR="00663497">
        <w:t>when</w:t>
      </w:r>
      <w:bookmarkStart w:id="2" w:name="_GoBack"/>
      <w:bookmarkEnd w:id="2"/>
      <w:r>
        <w:t xml:space="preserve"> applicable. </w:t>
      </w:r>
      <w:r w:rsidR="00E60D2A" w:rsidRPr="00E60D2A">
        <w:t xml:space="preserve"> </w:t>
      </w:r>
      <w:r>
        <w:t xml:space="preserve">In this scenario, which we </w:t>
      </w:r>
      <w:r w:rsidR="00105B3F">
        <w:t xml:space="preserve">call </w:t>
      </w:r>
      <w:r w:rsidR="00105B3F" w:rsidRPr="00E60D2A">
        <w:t>consecutive</w:t>
      </w:r>
      <w:r w:rsidR="00E60D2A" w:rsidRPr="00E60D2A">
        <w:t xml:space="preserve"> HO, we can consider that </w:t>
      </w:r>
      <w:r>
        <w:t xml:space="preserve">UE keeps the CHO configuration after HO and thus </w:t>
      </w:r>
      <w:r w:rsidR="00E60D2A" w:rsidRPr="00E60D2A">
        <w:t xml:space="preserve">one CHO command </w:t>
      </w:r>
      <w:r>
        <w:t xml:space="preserve">is used for </w:t>
      </w:r>
      <w:r w:rsidR="00E60D2A" w:rsidRPr="00E60D2A">
        <w:t>more than one CHO. With this enhancement, we can reduce the HO latency by at least one RTT time in Uu interface for MR transmission and CHO Command transmission. As shown in Figure</w:t>
      </w:r>
      <w:r w:rsidR="00E60D2A">
        <w:t xml:space="preserve"> </w:t>
      </w:r>
      <w:r>
        <w:t>7</w:t>
      </w:r>
      <w:r w:rsidR="00E60D2A" w:rsidRPr="00E60D2A">
        <w:t xml:space="preserve">, </w:t>
      </w:r>
      <w:r w:rsidR="00E60D2A" w:rsidRPr="00E60D2A">
        <w:rPr>
          <w:rFonts w:hint="eastAsia"/>
        </w:rPr>
        <w:t>wi</w:t>
      </w:r>
      <w:r w:rsidR="00E60D2A" w:rsidRPr="00E60D2A">
        <w:t>th the consecutive CHO enhancement, UE can ex</w:t>
      </w:r>
      <w:r w:rsidR="00E60D2A">
        <w:t>e</w:t>
      </w:r>
      <w:r w:rsidR="00E60D2A" w:rsidRPr="00E60D2A">
        <w:t>cute the CHO consecutively in cell-2 and cell-3 and do</w:t>
      </w:r>
      <w:r w:rsidR="00667894">
        <w:t>es</w:t>
      </w:r>
      <w:r w:rsidR="00E60D2A" w:rsidRPr="00E60D2A">
        <w:t>n</w:t>
      </w:r>
      <w:r w:rsidR="00E60D2A">
        <w:t>’</w:t>
      </w:r>
      <w:r w:rsidR="00E60D2A" w:rsidRPr="00E60D2A">
        <w:t xml:space="preserve">t need to wait for the CHO from </w:t>
      </w:r>
      <w:r w:rsidR="00E60D2A">
        <w:t>network</w:t>
      </w:r>
      <w:r w:rsidR="00E60D2A" w:rsidRPr="00E60D2A">
        <w:t>. Another benefit of this enhancement is that the signaling overhead can be reduced.</w:t>
      </w:r>
      <w:r w:rsidR="006E6B81">
        <w:t xml:space="preserve"> </w:t>
      </w:r>
      <w:r w:rsidR="006E6B81">
        <w:t xml:space="preserve">We provided more </w:t>
      </w:r>
      <w:r w:rsidR="006E6B81">
        <w:t>details</w:t>
      </w:r>
      <w:r w:rsidR="006E6B81">
        <w:t xml:space="preserve"> on </w:t>
      </w:r>
      <w:r w:rsidR="006E6B81">
        <w:t>Consecutive</w:t>
      </w:r>
      <w:r w:rsidR="006E6B81">
        <w:t xml:space="preserve"> </w:t>
      </w:r>
      <w:r w:rsidR="006E6B81">
        <w:t>C</w:t>
      </w:r>
      <w:r w:rsidR="006E6B81">
        <w:t>HO in [1</w:t>
      </w:r>
      <w:r w:rsidR="006E6B81">
        <w:t>1</w:t>
      </w:r>
      <w:r w:rsidR="006E6B81">
        <w:t>].</w:t>
      </w:r>
    </w:p>
    <w:p w14:paraId="4BADE9AA" w14:textId="77777777" w:rsidR="00E60D2A" w:rsidRPr="00E60D2A" w:rsidRDefault="00E60D2A" w:rsidP="00E60D2A">
      <w:pPr>
        <w:jc w:val="center"/>
      </w:pPr>
      <w:r w:rsidRPr="00E60D2A">
        <w:rPr>
          <w:noProof/>
        </w:rPr>
        <w:lastRenderedPageBreak/>
        <w:drawing>
          <wp:inline distT="0" distB="0" distL="0" distR="0" wp14:anchorId="10D9A593" wp14:editId="08B1C595">
            <wp:extent cx="3804920" cy="1712595"/>
            <wp:effectExtent l="0" t="0" r="0" b="0"/>
            <wp:docPr id="4"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04920" cy="1712595"/>
                    </a:xfrm>
                    <a:prstGeom prst="rect">
                      <a:avLst/>
                    </a:prstGeom>
                    <a:noFill/>
                    <a:ln>
                      <a:noFill/>
                    </a:ln>
                  </pic:spPr>
                </pic:pic>
              </a:graphicData>
            </a:graphic>
          </wp:inline>
        </w:drawing>
      </w:r>
    </w:p>
    <w:p w14:paraId="69E9F423" w14:textId="607EE6FE" w:rsidR="00E60D2A" w:rsidRPr="009F7931" w:rsidRDefault="00E60D2A" w:rsidP="00E60D2A">
      <w:pPr>
        <w:ind w:left="864" w:firstLine="288"/>
        <w:jc w:val="center"/>
        <w:rPr>
          <w:b/>
          <w:bCs/>
        </w:rPr>
      </w:pPr>
      <w:r w:rsidRPr="009F7931">
        <w:rPr>
          <w:b/>
          <w:bCs/>
        </w:rPr>
        <w:t xml:space="preserve">Figure </w:t>
      </w:r>
      <w:r w:rsidR="00254A3C">
        <w:rPr>
          <w:b/>
          <w:bCs/>
        </w:rPr>
        <w:t>7</w:t>
      </w:r>
      <w:r w:rsidRPr="009F7931">
        <w:rPr>
          <w:b/>
          <w:bCs/>
        </w:rPr>
        <w:t xml:space="preserve">: Consecutive </w:t>
      </w:r>
      <w:r w:rsidRPr="009F7931">
        <w:rPr>
          <w:rFonts w:hint="eastAsia"/>
          <w:b/>
          <w:bCs/>
        </w:rPr>
        <w:t>C</w:t>
      </w:r>
      <w:r w:rsidRPr="009F7931">
        <w:rPr>
          <w:b/>
          <w:bCs/>
        </w:rPr>
        <w:t>onditional Handover Procedure</w:t>
      </w:r>
    </w:p>
    <w:p w14:paraId="2447727B" w14:textId="77777777" w:rsidR="0011298C" w:rsidRDefault="0011298C" w:rsidP="00E60D2A">
      <w:pPr>
        <w:rPr>
          <w:b/>
        </w:rPr>
      </w:pPr>
    </w:p>
    <w:p w14:paraId="7B49B4A4" w14:textId="7F708F30" w:rsidR="00384DAD" w:rsidRDefault="00E60D2A" w:rsidP="009F7931">
      <w:r w:rsidRPr="00E60D2A">
        <w:rPr>
          <w:b/>
        </w:rPr>
        <w:t xml:space="preserve">Proposal </w:t>
      </w:r>
      <w:r w:rsidR="00A955F0">
        <w:rPr>
          <w:b/>
        </w:rPr>
        <w:t>4</w:t>
      </w:r>
      <w:r w:rsidRPr="00E60D2A">
        <w:rPr>
          <w:b/>
        </w:rPr>
        <w:t xml:space="preserve">: </w:t>
      </w:r>
      <w:r w:rsidRPr="0011298C">
        <w:rPr>
          <w:bCs/>
        </w:rPr>
        <w:t>Consecutive conditional handover should be considered for NR mobility robustness enhancement, i.e. one CHO command can be applied for more than one consecutive CHO.</w:t>
      </w:r>
      <w:r w:rsidRPr="00E60D2A">
        <w:rPr>
          <w:b/>
        </w:rPr>
        <w:t xml:space="preserve"> </w:t>
      </w:r>
    </w:p>
    <w:p w14:paraId="24403CE9" w14:textId="77777777" w:rsidR="0017048A" w:rsidRPr="00D40274" w:rsidRDefault="00181722" w:rsidP="00D40274">
      <w:pPr>
        <w:pStyle w:val="Heading1"/>
      </w:pPr>
      <w:r>
        <w:t>Proposals (for approval)</w:t>
      </w:r>
    </w:p>
    <w:p w14:paraId="4440C4AE" w14:textId="0BF7B1B3" w:rsidR="0011298C" w:rsidRDefault="003A53EB" w:rsidP="0011298C">
      <w:pPr>
        <w:rPr>
          <w:lang w:eastAsia="zh-CN"/>
        </w:rPr>
      </w:pPr>
      <w:r>
        <w:t xml:space="preserve">In this paper, </w:t>
      </w:r>
      <w:r w:rsidR="001F272C">
        <w:rPr>
          <w:lang w:eastAsia="zh-CN"/>
        </w:rPr>
        <w:t>we presented simulation results showing t</w:t>
      </w:r>
      <w:r w:rsidR="001F272C">
        <w:t xml:space="preserve">he performance of </w:t>
      </w:r>
      <w:r w:rsidR="005C043D">
        <w:t>conditional handover</w:t>
      </w:r>
      <w:r w:rsidR="001F272C">
        <w:t xml:space="preserve"> </w:t>
      </w:r>
      <w:r w:rsidR="00197623">
        <w:rPr>
          <w:lang w:val="en-GB"/>
        </w:rPr>
        <w:t xml:space="preserve">for </w:t>
      </w:r>
      <w:r w:rsidR="00197623">
        <w:t xml:space="preserve">NR UEs using directional antenna and operating </w:t>
      </w:r>
      <w:r w:rsidR="00D87FCB">
        <w:t>in</w:t>
      </w:r>
      <w:r w:rsidR="00197623">
        <w:t xml:space="preserve"> FR2</w:t>
      </w:r>
      <w:r w:rsidR="001F272C" w:rsidRPr="00C91E79">
        <w:rPr>
          <w:lang w:eastAsia="zh-CN"/>
        </w:rPr>
        <w:t>.</w:t>
      </w:r>
      <w:r w:rsidR="001F272C">
        <w:rPr>
          <w:lang w:eastAsia="zh-CN"/>
        </w:rPr>
        <w:t xml:space="preserve"> We particularly stud</w:t>
      </w:r>
      <w:r w:rsidR="00197623">
        <w:rPr>
          <w:lang w:eastAsia="zh-CN"/>
        </w:rPr>
        <w:t>ied</w:t>
      </w:r>
      <w:r w:rsidR="001F272C">
        <w:rPr>
          <w:lang w:eastAsia="zh-CN"/>
        </w:rPr>
        <w:t xml:space="preserve"> the </w:t>
      </w:r>
      <w:r w:rsidR="0011298C">
        <w:rPr>
          <w:lang w:eastAsia="zh-CN"/>
        </w:rPr>
        <w:t>rate of RSRP variation of serving and target cells and provided some proposals enhancing the performance of CHO.</w:t>
      </w:r>
    </w:p>
    <w:p w14:paraId="61A9F002" w14:textId="77777777" w:rsidR="0011298C" w:rsidRDefault="0011298C" w:rsidP="0011298C"/>
    <w:p w14:paraId="7183F047" w14:textId="04C79764" w:rsidR="00CD7380" w:rsidRDefault="0011298C" w:rsidP="00CD7380">
      <w:pPr>
        <w:rPr>
          <w:rFonts w:eastAsia="Batang"/>
        </w:rPr>
      </w:pPr>
      <w:r>
        <w:rPr>
          <w:rFonts w:eastAsia="Batang"/>
        </w:rPr>
        <w:t xml:space="preserve">Following </w:t>
      </w:r>
      <w:r w:rsidR="00CD7380" w:rsidRPr="00581E1A">
        <w:rPr>
          <w:rFonts w:eastAsia="Batang"/>
        </w:rPr>
        <w:t>observations</w:t>
      </w:r>
      <w:r w:rsidR="00CD7380">
        <w:rPr>
          <w:rFonts w:eastAsia="Batang"/>
        </w:rPr>
        <w:t xml:space="preserve"> and proposal</w:t>
      </w:r>
      <w:r>
        <w:rPr>
          <w:rFonts w:eastAsia="Batang"/>
        </w:rPr>
        <w:t>s are provided:</w:t>
      </w:r>
    </w:p>
    <w:p w14:paraId="1C8EBEC4" w14:textId="2B392C89" w:rsidR="00AD310E" w:rsidRDefault="00AD310E" w:rsidP="00CD7380">
      <w:pPr>
        <w:rPr>
          <w:rFonts w:eastAsia="Batang"/>
        </w:rPr>
      </w:pPr>
    </w:p>
    <w:p w14:paraId="63970084" w14:textId="77777777" w:rsidR="00AD310E" w:rsidRPr="00AD310E" w:rsidRDefault="00AD310E" w:rsidP="00AD310E">
      <w:pPr>
        <w:rPr>
          <w:rFonts w:eastAsia="Batang"/>
        </w:rPr>
      </w:pPr>
      <w:r w:rsidRPr="00AD310E">
        <w:rPr>
          <w:rFonts w:eastAsia="Batang"/>
          <w:b/>
        </w:rPr>
        <w:t>Observation 1</w:t>
      </w:r>
      <w:r w:rsidRPr="00AD310E">
        <w:rPr>
          <w:rFonts w:eastAsia="Batang"/>
        </w:rPr>
        <w:t>:  For at least 20% of the users the L1 RSRP is changed by 2 dB after 100ms and 8 dB after 400ms from the L1 measurement time.</w:t>
      </w:r>
    </w:p>
    <w:p w14:paraId="04A96C54" w14:textId="77777777" w:rsidR="004C47AC" w:rsidRPr="004C47AC" w:rsidRDefault="004C47AC" w:rsidP="004C47AC">
      <w:pPr>
        <w:rPr>
          <w:rFonts w:eastAsia="Batang"/>
        </w:rPr>
      </w:pPr>
      <w:r w:rsidRPr="004C47AC">
        <w:rPr>
          <w:rFonts w:eastAsia="Batang"/>
          <w:b/>
        </w:rPr>
        <w:t>Observation 2</w:t>
      </w:r>
      <w:r w:rsidRPr="004C47AC">
        <w:rPr>
          <w:rFonts w:eastAsia="Batang"/>
        </w:rPr>
        <w:t xml:space="preserve">: Degradation of RSRP of serving cell and increment of the RSRP of the target cell can be large during the CHO signaling. </w:t>
      </w:r>
    </w:p>
    <w:p w14:paraId="1BC12466" w14:textId="6C6565ED" w:rsidR="004C47AC" w:rsidRDefault="004C47AC" w:rsidP="004C47AC">
      <w:r>
        <w:rPr>
          <w:b/>
        </w:rPr>
        <w:t>Obser</w:t>
      </w:r>
      <w:r w:rsidRPr="00E772BF">
        <w:rPr>
          <w:b/>
        </w:rPr>
        <w:t xml:space="preserve">vation </w:t>
      </w:r>
      <w:r>
        <w:rPr>
          <w:b/>
        </w:rPr>
        <w:t>3</w:t>
      </w:r>
      <w:r>
        <w:t>: UEs may send a large number of measurement reports due to fast changes in RSRP in FR2 stemming from signal directionality.</w:t>
      </w:r>
    </w:p>
    <w:p w14:paraId="7F9AB271" w14:textId="77777777" w:rsidR="00254A3C" w:rsidRDefault="00254A3C" w:rsidP="00254A3C">
      <w:r>
        <w:rPr>
          <w:b/>
        </w:rPr>
        <w:t>Obser</w:t>
      </w:r>
      <w:r w:rsidRPr="00E772BF">
        <w:rPr>
          <w:b/>
        </w:rPr>
        <w:t xml:space="preserve">vation </w:t>
      </w:r>
      <w:r>
        <w:rPr>
          <w:b/>
        </w:rPr>
        <w:t>4</w:t>
      </w:r>
      <w:r>
        <w:t>: For at least 60% of the handovers the time of stay is less than 2 seconds.</w:t>
      </w:r>
    </w:p>
    <w:p w14:paraId="5D5F7B60" w14:textId="1C321A61" w:rsidR="004C47AC" w:rsidRDefault="004C47AC" w:rsidP="004C47AC">
      <w:pPr>
        <w:rPr>
          <w:lang w:eastAsia="ja-JP" w:bidi="hi-IN"/>
        </w:rPr>
      </w:pPr>
      <w:r>
        <w:rPr>
          <w:b/>
        </w:rPr>
        <w:t>Obser</w:t>
      </w:r>
      <w:r w:rsidRPr="00E772BF">
        <w:rPr>
          <w:b/>
        </w:rPr>
        <w:t xml:space="preserve">vation </w:t>
      </w:r>
      <w:r w:rsidR="00254A3C">
        <w:rPr>
          <w:b/>
        </w:rPr>
        <w:t>5</w:t>
      </w:r>
      <w:r>
        <w:t>: W</w:t>
      </w:r>
      <w:r>
        <w:rPr>
          <w:lang w:eastAsia="ja-JP" w:bidi="hi-IN"/>
        </w:rPr>
        <w:t>hile the UE may need to change its Rx beam due to rotation, the network can still use the same Tx and Rx beams to communicate with the UE while the UE is able to perform beamforming.</w:t>
      </w:r>
    </w:p>
    <w:p w14:paraId="062CB025" w14:textId="77777777" w:rsidR="00AD18F8" w:rsidRDefault="00AD18F8" w:rsidP="004C47AC">
      <w:pPr>
        <w:rPr>
          <w:lang w:eastAsia="ja-JP" w:bidi="hi-IN"/>
        </w:rPr>
      </w:pPr>
    </w:p>
    <w:p w14:paraId="59E75F30" w14:textId="77777777" w:rsidR="004C47AC" w:rsidRPr="004C47AC" w:rsidRDefault="004C47AC" w:rsidP="004C47AC">
      <w:pPr>
        <w:rPr>
          <w:lang w:eastAsia="ja-JP" w:bidi="hi-IN"/>
        </w:rPr>
      </w:pPr>
      <w:r w:rsidRPr="004C47AC">
        <w:rPr>
          <w:b/>
          <w:lang w:eastAsia="ja-JP" w:bidi="hi-IN"/>
        </w:rPr>
        <w:t>Proposal 1</w:t>
      </w:r>
      <w:r w:rsidRPr="004C47AC">
        <w:rPr>
          <w:lang w:eastAsia="ja-JP" w:bidi="hi-IN"/>
        </w:rPr>
        <w:t xml:space="preserve">: RAN2 consider enhancements for CHO to shorten the signaling time and reduce the amount of signaling associated with CHO based mobility. </w:t>
      </w:r>
    </w:p>
    <w:p w14:paraId="6BECFAC6" w14:textId="492AAB1E" w:rsidR="004C47AC" w:rsidRPr="004C47AC" w:rsidRDefault="004C47AC" w:rsidP="004C47AC">
      <w:pPr>
        <w:rPr>
          <w:lang w:eastAsia="ja-JP" w:bidi="hi-IN"/>
        </w:rPr>
      </w:pPr>
      <w:r w:rsidRPr="004C47AC">
        <w:rPr>
          <w:b/>
          <w:lang w:eastAsia="ja-JP" w:bidi="hi-IN"/>
        </w:rPr>
        <w:t>Proposal 2</w:t>
      </w:r>
      <w:r w:rsidRPr="004C47AC">
        <w:rPr>
          <w:lang w:eastAsia="ja-JP" w:bidi="hi-IN"/>
        </w:rPr>
        <w:t xml:space="preserve">: Provide target cell with RS resource ID of target cell </w:t>
      </w:r>
      <w:r w:rsidR="006E6B81">
        <w:rPr>
          <w:lang w:eastAsia="ja-JP" w:bidi="hi-IN"/>
        </w:rPr>
        <w:t>reported</w:t>
      </w:r>
      <w:r w:rsidR="006E6B81" w:rsidRPr="004C47AC">
        <w:rPr>
          <w:lang w:eastAsia="ja-JP" w:bidi="hi-IN"/>
        </w:rPr>
        <w:t xml:space="preserve"> </w:t>
      </w:r>
      <w:r w:rsidRPr="004C47AC">
        <w:rPr>
          <w:lang w:eastAsia="ja-JP" w:bidi="hi-IN"/>
        </w:rPr>
        <w:t>by UE.</w:t>
      </w:r>
    </w:p>
    <w:p w14:paraId="4AFB555B" w14:textId="77777777" w:rsidR="004C47AC" w:rsidRPr="004C47AC" w:rsidRDefault="004C47AC" w:rsidP="004C47AC">
      <w:pPr>
        <w:rPr>
          <w:lang w:eastAsia="ja-JP" w:bidi="hi-IN"/>
        </w:rPr>
      </w:pPr>
      <w:r w:rsidRPr="004C47AC">
        <w:rPr>
          <w:b/>
          <w:lang w:eastAsia="ja-JP" w:bidi="hi-IN"/>
        </w:rPr>
        <w:t>Proposal 3</w:t>
      </w:r>
      <w:r w:rsidRPr="004C47AC">
        <w:rPr>
          <w:lang w:eastAsia="ja-JP" w:bidi="hi-IN"/>
        </w:rPr>
        <w:t>: RAN2 specify RACH-less HO for NR and consider possibility of joint deployment of CHO and RACH-less HO when RACH-less HO is feasible.</w:t>
      </w:r>
    </w:p>
    <w:p w14:paraId="3E96DFEC" w14:textId="16638CEB" w:rsidR="00F6396B" w:rsidRPr="00AD18F8" w:rsidRDefault="004C47AC" w:rsidP="00A955F0">
      <w:pPr>
        <w:rPr>
          <w:b/>
        </w:rPr>
      </w:pPr>
      <w:r w:rsidRPr="008C0610">
        <w:rPr>
          <w:b/>
        </w:rPr>
        <w:t>Proposal</w:t>
      </w:r>
      <w:r>
        <w:rPr>
          <w:b/>
        </w:rPr>
        <w:t xml:space="preserve"> 4</w:t>
      </w:r>
      <w:r>
        <w:t xml:space="preserve">: </w:t>
      </w:r>
      <w:r w:rsidRPr="0011298C">
        <w:rPr>
          <w:bCs/>
        </w:rPr>
        <w:t>Consecutive conditional handover should be considered for NR mobility robustness enhancement, i.e. one CHO command can be applied for more than one consecutive CHO.</w:t>
      </w:r>
      <w:r w:rsidRPr="00E60D2A">
        <w:rPr>
          <w:b/>
        </w:rPr>
        <w:t xml:space="preserve"> </w:t>
      </w:r>
    </w:p>
    <w:p w14:paraId="176A427F" w14:textId="77777777" w:rsidR="0017048A" w:rsidRPr="002855B4" w:rsidRDefault="0017048A" w:rsidP="0017048A">
      <w:pPr>
        <w:pStyle w:val="Heading1"/>
        <w:numPr>
          <w:ilvl w:val="0"/>
          <w:numId w:val="0"/>
        </w:numPr>
        <w:rPr>
          <w:lang w:val="en-US"/>
        </w:rPr>
      </w:pPr>
      <w:r w:rsidRPr="002855B4">
        <w:t>References</w:t>
      </w:r>
    </w:p>
    <w:p w14:paraId="341DAAAA" w14:textId="6B76B12A" w:rsidR="00AD18F8" w:rsidRDefault="00DC728C" w:rsidP="00AD18F8">
      <w:pPr>
        <w:widowControl w:val="0"/>
        <w:numPr>
          <w:ilvl w:val="0"/>
          <w:numId w:val="5"/>
        </w:numPr>
      </w:pPr>
      <w:bookmarkStart w:id="3" w:name="_Ref510390172"/>
      <w:bookmarkStart w:id="4" w:name="_Ref503528678"/>
      <w:r w:rsidRPr="00DC728C">
        <w:rPr>
          <w:bCs/>
          <w:lang w:val="en-GB"/>
        </w:rPr>
        <w:t>RP-181433</w:t>
      </w:r>
      <w:r>
        <w:t>, “</w:t>
      </w:r>
      <w:r w:rsidRPr="00DC728C">
        <w:rPr>
          <w:bCs/>
          <w:lang w:val="en-GB"/>
        </w:rPr>
        <w:t>New WID: NR mobility enhancements</w:t>
      </w:r>
      <w:r>
        <w:t>,” Intel Corporation, 3GPP RAN #80, May 2018</w:t>
      </w:r>
    </w:p>
    <w:p w14:paraId="6285B3D0" w14:textId="43779444" w:rsidR="00181722" w:rsidRDefault="005656F2" w:rsidP="00DB5A6E">
      <w:pPr>
        <w:widowControl w:val="0"/>
        <w:numPr>
          <w:ilvl w:val="0"/>
          <w:numId w:val="5"/>
        </w:numPr>
      </w:pPr>
      <w:r w:rsidRPr="005656F2">
        <w:t>RP-172834</w:t>
      </w:r>
      <w:r w:rsidR="006A6D8A">
        <w:t>, “</w:t>
      </w:r>
      <w:r>
        <w:t>New Radio Access Technology,” NTT DOCOMO, 3GPP RAN #78, December 2017</w:t>
      </w:r>
      <w:bookmarkEnd w:id="3"/>
    </w:p>
    <w:p w14:paraId="5D7FBFDB" w14:textId="77777777" w:rsidR="00AD18F8" w:rsidRDefault="00AD18F8" w:rsidP="00AD18F8">
      <w:pPr>
        <w:widowControl w:val="0"/>
      </w:pPr>
    </w:p>
    <w:p w14:paraId="31E4A38C" w14:textId="322BF1E3" w:rsidR="00C65D67" w:rsidRDefault="00C65D67" w:rsidP="00C65D67">
      <w:pPr>
        <w:widowControl w:val="0"/>
        <w:numPr>
          <w:ilvl w:val="0"/>
          <w:numId w:val="5"/>
        </w:numPr>
      </w:pPr>
      <w:bookmarkStart w:id="5" w:name="_Ref513573176"/>
      <w:bookmarkStart w:id="6" w:name="_Ref513617775"/>
      <w:r w:rsidRPr="00C65D67">
        <w:lastRenderedPageBreak/>
        <w:t>TS38.101-2 v15.2.0</w:t>
      </w:r>
      <w:bookmarkEnd w:id="5"/>
      <w:r w:rsidRPr="00C65D67">
        <w:t xml:space="preserve">, “User </w:t>
      </w:r>
      <w:r w:rsidR="00820CAD" w:rsidRPr="00C65D67">
        <w:t>Equipment</w:t>
      </w:r>
      <w:r w:rsidRPr="00C65D67">
        <w:t xml:space="preserve"> (UE) radio transmission and reception; Part 2: Range 2 Standalone,” 3GPP, June 2018</w:t>
      </w:r>
      <w:bookmarkEnd w:id="6"/>
    </w:p>
    <w:p w14:paraId="232159E3" w14:textId="5E826E00" w:rsidR="00DC728C" w:rsidRDefault="00DC728C" w:rsidP="00F6396B">
      <w:pPr>
        <w:widowControl w:val="0"/>
        <w:numPr>
          <w:ilvl w:val="0"/>
          <w:numId w:val="5"/>
        </w:numPr>
      </w:pPr>
      <w:r>
        <w:t>TR38.803 v14.2.0, “</w:t>
      </w:r>
      <w:r w:rsidR="005C4032" w:rsidRPr="005C4032">
        <w:rPr>
          <w:bCs/>
          <w:lang w:val="en-GB"/>
        </w:rPr>
        <w:t xml:space="preserve">Study on new radio access technology: </w:t>
      </w:r>
      <w:r w:rsidR="005C4032" w:rsidRPr="005C4032">
        <w:rPr>
          <w:lang w:val="en-GB"/>
        </w:rPr>
        <w:t>Radio Frequency (RF) and co-existence aspects</w:t>
      </w:r>
      <w:r w:rsidR="005C4032">
        <w:rPr>
          <w:lang w:val="en-GB"/>
        </w:rPr>
        <w:t>,</w:t>
      </w:r>
      <w:r>
        <w:t>”</w:t>
      </w:r>
      <w:r w:rsidR="005C4032">
        <w:t xml:space="preserve"> 3GPP, September 2017</w:t>
      </w:r>
    </w:p>
    <w:p w14:paraId="6D77A58D" w14:textId="77777777" w:rsidR="00EB2B9C" w:rsidRPr="00DF086D" w:rsidRDefault="00EB2B9C" w:rsidP="00EB2B9C">
      <w:pPr>
        <w:widowControl w:val="0"/>
        <w:numPr>
          <w:ilvl w:val="0"/>
          <w:numId w:val="5"/>
        </w:numPr>
        <w:jc w:val="both"/>
        <w:rPr>
          <w:rFonts w:eastAsia="Wingdings"/>
          <w:lang w:bidi="hi-IN"/>
        </w:rPr>
      </w:pPr>
      <w:r w:rsidRPr="00BE4BB0">
        <w:t>R2-1901546,</w:t>
      </w:r>
      <w:r w:rsidRPr="00BE4BB0">
        <w:tab/>
        <w:t>“On NR Mobility in FR2”, Apple Inc., 3GPP RAN2 #105, Feb. 2019</w:t>
      </w:r>
    </w:p>
    <w:p w14:paraId="530E367F" w14:textId="2118BD37" w:rsidR="00B667B2" w:rsidRPr="00EB2B9C" w:rsidRDefault="0011298C" w:rsidP="001E0A8E">
      <w:pPr>
        <w:widowControl w:val="0"/>
        <w:numPr>
          <w:ilvl w:val="0"/>
          <w:numId w:val="5"/>
        </w:numPr>
        <w:jc w:val="both"/>
        <w:rPr>
          <w:rFonts w:eastAsia="Wingdings"/>
          <w:lang w:bidi="hi-IN"/>
        </w:rPr>
      </w:pPr>
      <w:r w:rsidRPr="0011298C">
        <w:t>R2-1904980</w:t>
      </w:r>
      <w:r w:rsidR="00BE4BB0" w:rsidRPr="00BE4BB0">
        <w:t>,</w:t>
      </w:r>
      <w:r w:rsidR="00BE4BB0" w:rsidRPr="00BE4BB0">
        <w:tab/>
        <w:t>“</w:t>
      </w:r>
      <w:r w:rsidRPr="0011298C">
        <w:rPr>
          <w:bCs/>
        </w:rPr>
        <w:t>Performance of Conditional HO in FR2</w:t>
      </w:r>
      <w:r w:rsidR="00BE4BB0" w:rsidRPr="00BE4BB0">
        <w:t>”, Apple Inc., 3GPP RAN2 #105</w:t>
      </w:r>
      <w:r>
        <w:t>bis</w:t>
      </w:r>
      <w:r w:rsidR="00BE4BB0" w:rsidRPr="00BE4BB0">
        <w:t xml:space="preserve">, </w:t>
      </w:r>
      <w:r>
        <w:t>April</w:t>
      </w:r>
      <w:r w:rsidR="00BE4BB0" w:rsidRPr="00BE4BB0">
        <w:t xml:space="preserve"> 2019</w:t>
      </w:r>
      <w:bookmarkEnd w:id="4"/>
    </w:p>
    <w:p w14:paraId="5878F671" w14:textId="69B73B17" w:rsidR="00EB2B9C" w:rsidRDefault="00EB2B9C" w:rsidP="001E0A8E">
      <w:pPr>
        <w:widowControl w:val="0"/>
        <w:numPr>
          <w:ilvl w:val="0"/>
          <w:numId w:val="5"/>
        </w:numPr>
      </w:pPr>
      <w:r>
        <w:t>TS38.133 v15.5.0, “</w:t>
      </w:r>
      <w:r w:rsidRPr="00EB2B9C">
        <w:rPr>
          <w:lang w:val="en-GB"/>
        </w:rPr>
        <w:t>Requirements for support of radio resource management,</w:t>
      </w:r>
      <w:r>
        <w:t>” 3GPP, March 2019</w:t>
      </w:r>
    </w:p>
    <w:p w14:paraId="331DB377" w14:textId="1579C1D9" w:rsidR="00EB2B9C" w:rsidRPr="00211DEA" w:rsidRDefault="00EB2B9C" w:rsidP="00EB2B9C">
      <w:pPr>
        <w:widowControl w:val="0"/>
        <w:numPr>
          <w:ilvl w:val="0"/>
          <w:numId w:val="5"/>
        </w:numPr>
        <w:jc w:val="both"/>
        <w:rPr>
          <w:rFonts w:eastAsia="Wingdings"/>
          <w:lang w:bidi="hi-IN"/>
        </w:rPr>
      </w:pPr>
      <w:r w:rsidRPr="00EB2B9C">
        <w:rPr>
          <w:rFonts w:eastAsia="Wingdings"/>
          <w:bCs/>
          <w:lang w:val="en-GB" w:bidi="hi-IN"/>
        </w:rPr>
        <w:t>R2-1905530</w:t>
      </w:r>
      <w:r>
        <w:rPr>
          <w:rFonts w:eastAsia="Wingdings"/>
          <w:bCs/>
          <w:lang w:val="en-GB" w:bidi="hi-IN"/>
        </w:rPr>
        <w:t>, “</w:t>
      </w:r>
      <w:r w:rsidRPr="00EB2B9C">
        <w:rPr>
          <w:rFonts w:eastAsia="Wingdings"/>
          <w:bCs/>
          <w:lang w:val="en-GB" w:bidi="hi-IN"/>
        </w:rPr>
        <w:t>Reply LS on NR mobility enhancement</w:t>
      </w:r>
      <w:r>
        <w:rPr>
          <w:rFonts w:eastAsia="Wingdings"/>
          <w:bCs/>
          <w:lang w:val="en-GB" w:bidi="hi-IN"/>
        </w:rPr>
        <w:t xml:space="preserve">”, RAN4, </w:t>
      </w:r>
      <w:r w:rsidRPr="00BE4BB0">
        <w:t>3GPP RAN2 #10</w:t>
      </w:r>
      <w:r>
        <w:t>6</w:t>
      </w:r>
      <w:r w:rsidRPr="00BE4BB0">
        <w:t xml:space="preserve">, </w:t>
      </w:r>
      <w:r>
        <w:t>May</w:t>
      </w:r>
      <w:r w:rsidRPr="00BE4BB0">
        <w:t xml:space="preserve"> 2019</w:t>
      </w:r>
    </w:p>
    <w:p w14:paraId="73A01EB1" w14:textId="6803D4A3" w:rsidR="00A23FB5" w:rsidRPr="00211DEA" w:rsidRDefault="00A23FB5" w:rsidP="00A23FB5">
      <w:pPr>
        <w:widowControl w:val="0"/>
        <w:numPr>
          <w:ilvl w:val="0"/>
          <w:numId w:val="5"/>
        </w:numPr>
        <w:jc w:val="both"/>
        <w:rPr>
          <w:rFonts w:eastAsia="Wingdings"/>
          <w:lang w:bidi="hi-IN"/>
        </w:rPr>
      </w:pPr>
      <w:r w:rsidRPr="0011298C">
        <w:t>R2-190</w:t>
      </w:r>
      <w:r>
        <w:t>7216</w:t>
      </w:r>
      <w:r w:rsidRPr="00BE4BB0">
        <w:t>,</w:t>
      </w:r>
      <w:r w:rsidRPr="00BE4BB0">
        <w:tab/>
        <w:t>“</w:t>
      </w:r>
      <w:r w:rsidRPr="00211DEA">
        <w:t>Enhancements for CHO</w:t>
      </w:r>
      <w:r w:rsidRPr="00BE4BB0">
        <w:t>”, Apple Inc., 3GPP RAN2 #10</w:t>
      </w:r>
      <w:r>
        <w:t>6</w:t>
      </w:r>
      <w:r w:rsidRPr="00BE4BB0">
        <w:t xml:space="preserve">, </w:t>
      </w:r>
      <w:r>
        <w:t>May</w:t>
      </w:r>
      <w:r w:rsidRPr="00BE4BB0">
        <w:t xml:space="preserve"> 2019</w:t>
      </w:r>
    </w:p>
    <w:p w14:paraId="5C9CA506" w14:textId="44E11884" w:rsidR="006E6B81" w:rsidRPr="002358B0" w:rsidRDefault="006E6B81" w:rsidP="006E6B81">
      <w:pPr>
        <w:widowControl w:val="0"/>
        <w:numPr>
          <w:ilvl w:val="0"/>
          <w:numId w:val="5"/>
        </w:numPr>
        <w:jc w:val="both"/>
        <w:rPr>
          <w:rFonts w:eastAsia="Wingdings"/>
          <w:lang w:bidi="hi-IN"/>
        </w:rPr>
      </w:pPr>
      <w:r>
        <w:rPr>
          <w:rFonts w:eastAsia="Wingdings"/>
          <w:lang w:bidi="hi-IN"/>
        </w:rPr>
        <w:t xml:space="preserve"> </w:t>
      </w:r>
      <w:r w:rsidRPr="006E6B81">
        <w:rPr>
          <w:rFonts w:eastAsia="Wingdings"/>
          <w:lang w:bidi="hi-IN"/>
        </w:rPr>
        <w:t>R2-1909861</w:t>
      </w:r>
      <w:r>
        <w:rPr>
          <w:rFonts w:eastAsia="Wingdings"/>
          <w:lang w:bidi="hi-IN"/>
        </w:rPr>
        <w:t xml:space="preserve">, “RACH-less HO”, Apple Inc., </w:t>
      </w:r>
      <w:r w:rsidRPr="00BE4BB0">
        <w:t>3GPP RAN2 #10</w:t>
      </w:r>
      <w:r>
        <w:t>7</w:t>
      </w:r>
      <w:r w:rsidRPr="00BE4BB0">
        <w:t xml:space="preserve">, </w:t>
      </w:r>
      <w:r>
        <w:t>Aug.</w:t>
      </w:r>
      <w:r w:rsidRPr="00BE4BB0">
        <w:t xml:space="preserve"> 2019</w:t>
      </w:r>
    </w:p>
    <w:p w14:paraId="64CD976D" w14:textId="0E7C5A6E" w:rsidR="006E6B81" w:rsidRPr="006E6B81" w:rsidRDefault="006E6B81" w:rsidP="006E6B81">
      <w:pPr>
        <w:widowControl w:val="0"/>
        <w:numPr>
          <w:ilvl w:val="0"/>
          <w:numId w:val="5"/>
        </w:numPr>
        <w:jc w:val="both"/>
        <w:rPr>
          <w:rFonts w:eastAsia="Wingdings"/>
          <w:lang w:bidi="hi-IN"/>
        </w:rPr>
      </w:pPr>
      <w:r w:rsidRPr="006E6B81">
        <w:rPr>
          <w:rFonts w:eastAsia="Wingdings"/>
          <w:lang w:bidi="hi-IN"/>
        </w:rPr>
        <w:t xml:space="preserve"> R2-1909862, “Consecutive Conditional HO”</w:t>
      </w:r>
      <w:r>
        <w:rPr>
          <w:rFonts w:eastAsia="Wingdings"/>
          <w:lang w:bidi="hi-IN"/>
        </w:rPr>
        <w:t xml:space="preserve">, </w:t>
      </w:r>
      <w:r w:rsidRPr="00BE4BB0">
        <w:t>3GPP RAN2 #10</w:t>
      </w:r>
      <w:r>
        <w:t>7</w:t>
      </w:r>
      <w:r w:rsidRPr="00BE4BB0">
        <w:t xml:space="preserve">, </w:t>
      </w:r>
      <w:r>
        <w:t>Aug.</w:t>
      </w:r>
      <w:r w:rsidRPr="00BE4BB0">
        <w:t xml:space="preserve"> 2019</w:t>
      </w:r>
    </w:p>
    <w:p w14:paraId="76015012" w14:textId="2B69C118" w:rsidR="006E6B81" w:rsidRPr="006E6B81" w:rsidRDefault="006E6B81" w:rsidP="00211DEA">
      <w:pPr>
        <w:widowControl w:val="0"/>
        <w:ind w:left="420"/>
        <w:jc w:val="both"/>
        <w:rPr>
          <w:rFonts w:eastAsia="Wingdings"/>
          <w:lang w:bidi="hi-IN"/>
        </w:rPr>
      </w:pPr>
    </w:p>
    <w:p w14:paraId="7B0E6E08" w14:textId="77777777" w:rsidR="00A23FB5" w:rsidRPr="00EB2B9C" w:rsidRDefault="00A23FB5" w:rsidP="00211DEA">
      <w:pPr>
        <w:widowControl w:val="0"/>
        <w:ind w:left="420"/>
        <w:jc w:val="both"/>
        <w:rPr>
          <w:rFonts w:eastAsia="Wingdings"/>
          <w:lang w:bidi="hi-IN"/>
        </w:rPr>
      </w:pPr>
    </w:p>
    <w:p w14:paraId="772EC643" w14:textId="5682F85A" w:rsidR="00EB2B9C" w:rsidRPr="00EB2B9C" w:rsidRDefault="00EB2B9C" w:rsidP="00EB2B9C">
      <w:pPr>
        <w:widowControl w:val="0"/>
        <w:ind w:left="420"/>
        <w:jc w:val="both"/>
        <w:rPr>
          <w:rFonts w:eastAsia="Wingdings"/>
          <w:bCs/>
          <w:lang w:bidi="hi-IN"/>
        </w:rPr>
      </w:pPr>
    </w:p>
    <w:sectPr w:rsidR="00EB2B9C" w:rsidRPr="00EB2B9C"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9C6BA" w14:textId="77777777" w:rsidR="00A23EF1" w:rsidRDefault="00A23EF1">
      <w:r>
        <w:separator/>
      </w:r>
    </w:p>
  </w:endnote>
  <w:endnote w:type="continuationSeparator" w:id="0">
    <w:p w14:paraId="4A152D6F" w14:textId="77777777" w:rsidR="00A23EF1" w:rsidRDefault="00A23EF1">
      <w:r>
        <w:continuationSeparator/>
      </w:r>
    </w:p>
  </w:endnote>
  <w:endnote w:type="continuationNotice" w:id="1">
    <w:p w14:paraId="381E1A7F" w14:textId="77777777" w:rsidR="00A23EF1" w:rsidRDefault="00A23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1E0A8E" w:rsidRDefault="001E0A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1E0A8E" w:rsidRDefault="001E0A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1E0A8E" w:rsidRPr="00DB1239" w:rsidRDefault="001E0A8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BCCF3" w14:textId="77777777" w:rsidR="00A23EF1" w:rsidRDefault="00A23EF1">
      <w:r>
        <w:separator/>
      </w:r>
    </w:p>
  </w:footnote>
  <w:footnote w:type="continuationSeparator" w:id="0">
    <w:p w14:paraId="1B34F379" w14:textId="77777777" w:rsidR="00A23EF1" w:rsidRDefault="00A23EF1">
      <w:r>
        <w:continuationSeparator/>
      </w:r>
    </w:p>
  </w:footnote>
  <w:footnote w:type="continuationNotice" w:id="1">
    <w:p w14:paraId="4E9D09CF" w14:textId="77777777" w:rsidR="00A23EF1" w:rsidRDefault="00A23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1E0A8E" w:rsidRDefault="001E0A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8"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9"/>
  </w:num>
  <w:num w:numId="9">
    <w:abstractNumId w:val="8"/>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D98"/>
    <w:rsid w:val="00126DA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BAA"/>
    <w:rsid w:val="00775EFD"/>
    <w:rsid w:val="00775F11"/>
    <w:rsid w:val="007762CD"/>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33A"/>
    <w:rsid w:val="00A704FB"/>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312"/>
    <w:rsid w:val="00DB1539"/>
    <w:rsid w:val="00DB1657"/>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50B"/>
    <w:rsid w:val="00FD2804"/>
    <w:rsid w:val="00FD282A"/>
    <w:rsid w:val="00FD2A71"/>
    <w:rsid w:val="00FD2F55"/>
    <w:rsid w:val="00FD305B"/>
    <w:rsid w:val="00FD33B3"/>
    <w:rsid w:val="00FD379D"/>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B81"/>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9FE83CA-5E29-8C4A-85AC-3DDE27DE44C6}">
  <ds:schemaRefs>
    <ds:schemaRef ds:uri="http://schemas.openxmlformats.org/officeDocument/2006/bibliography"/>
  </ds:schemaRefs>
</ds:datastoreItem>
</file>

<file path=customXml/itemProps4.xml><?xml version="1.0" encoding="utf-8"?>
<ds:datastoreItem xmlns:ds="http://schemas.openxmlformats.org/officeDocument/2006/customXml" ds:itemID="{4A12B30D-8764-7349-BF4C-6EFF3FF1F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9</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14317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4</cp:revision>
  <cp:lastPrinted>2017-11-08T23:02:00Z</cp:lastPrinted>
  <dcterms:created xsi:type="dcterms:W3CDTF">2019-08-16T00:25:00Z</dcterms:created>
  <dcterms:modified xsi:type="dcterms:W3CDTF">2019-08-16T00:27:00Z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